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ind w:firstLine="0" w:firstLineChars="0"/>
      </w:pPr>
      <w:r>
        <w:rPr>
          <w:rFonts w:hint="eastAsia"/>
        </w:rPr>
        <w:t>2024年黑龙江省职业教育春季高考秘书类专业技能操作考试大纲</w:t>
      </w:r>
    </w:p>
    <w:p>
      <w:pPr>
        <w:pStyle w:val="3"/>
        <w:spacing w:before="0" w:after="0" w:line="240" w:lineRule="auto"/>
        <w:ind w:firstLine="482"/>
        <w:rPr>
          <w:rFonts w:hint="default" w:asciiTheme="minorEastAsia" w:hAnsiTheme="minorEastAsia" w:eastAsiaTheme="minorEastAsia" w:cstheme="minorEastAsia"/>
          <w:szCs w:val="24"/>
        </w:rPr>
      </w:pPr>
      <w:r>
        <w:rPr>
          <w:rFonts w:asciiTheme="minorEastAsia" w:hAnsiTheme="minorEastAsia" w:eastAsiaTheme="minorEastAsia" w:cstheme="minorEastAsia"/>
          <w:szCs w:val="24"/>
        </w:rPr>
        <w:t>一、考试依据</w:t>
      </w:r>
    </w:p>
    <w:p>
      <w:pPr>
        <w:ind w:firstLine="480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1.参照中华人民共和国教育部职业教育与成人教育司颁布的《中等职业学校专业教学标准（试行）》，2017年8月26日发布。</w:t>
      </w:r>
    </w:p>
    <w:p>
      <w:pPr>
        <w:ind w:firstLine="480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2.参照中华人民共和国教育部职业教育与成人教育司颁布的《职业教育专业目录（2021年修订）》；职业教育专业简介（2022年修订）。</w:t>
      </w:r>
    </w:p>
    <w:p>
      <w:pPr>
        <w:ind w:firstLine="480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3.根据《秘书国家职业标准（2006版）》3-01-02-01，2006年07月。</w:t>
      </w:r>
    </w:p>
    <w:p>
      <w:pPr>
        <w:ind w:firstLine="480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4.文秘类专业对口涵盖专业范围，如表1所示。</w:t>
      </w:r>
    </w:p>
    <w:p>
      <w:pPr>
        <w:ind w:firstLine="480"/>
        <w:jc w:val="center"/>
        <w:rPr>
          <w:rFonts w:asciiTheme="minorEastAsia" w:hAnsiTheme="minorEastAsia" w:cstheme="minorEastAsia"/>
        </w:rPr>
      </w:pPr>
    </w:p>
    <w:p>
      <w:pPr>
        <w:ind w:firstLine="482"/>
        <w:jc w:val="center"/>
        <w:rPr>
          <w:rFonts w:ascii="黑体" w:hAnsi="黑体" w:eastAsia="黑体" w:cs="黑体"/>
          <w:b/>
          <w:bCs/>
        </w:rPr>
      </w:pPr>
      <w:r>
        <w:rPr>
          <w:rFonts w:hint="eastAsia" w:ascii="黑体" w:hAnsi="黑体" w:eastAsia="黑体" w:cs="黑体"/>
          <w:b/>
          <w:bCs/>
        </w:rPr>
        <w:t>表1 秘书类专业对口涵盖专业范围</w:t>
      </w:r>
    </w:p>
    <w:tbl>
      <w:tblPr>
        <w:tblStyle w:val="9"/>
        <w:tblW w:w="894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80"/>
        <w:gridCol w:w="2980"/>
        <w:gridCol w:w="29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80" w:type="dxa"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Theme="minorEastAsia" w:hAnsiTheme="minorEastAsia" w:cstheme="minorEastAsia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000000"/>
                <w:kern w:val="0"/>
                <w:sz w:val="21"/>
                <w:szCs w:val="21"/>
              </w:rPr>
              <w:t>中等职业教育相关专业</w:t>
            </w:r>
          </w:p>
        </w:tc>
        <w:tc>
          <w:tcPr>
            <w:tcW w:w="2980" w:type="dxa"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Theme="minorEastAsia" w:hAnsiTheme="minorEastAsia" w:cstheme="minorEastAsia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000000"/>
                <w:kern w:val="0"/>
                <w:sz w:val="21"/>
                <w:szCs w:val="21"/>
              </w:rPr>
              <w:t>接续高职专科相关专业</w:t>
            </w:r>
          </w:p>
        </w:tc>
        <w:tc>
          <w:tcPr>
            <w:tcW w:w="2982" w:type="dxa"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Theme="minorEastAsia" w:hAnsiTheme="minorEastAsia" w:cstheme="minorEastAsia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000000"/>
                <w:kern w:val="0"/>
                <w:sz w:val="21"/>
                <w:szCs w:val="21"/>
              </w:rPr>
              <w:t>接续高职本科专业</w:t>
            </w:r>
          </w:p>
          <w:p>
            <w:pPr>
              <w:widowControl/>
              <w:ind w:firstLine="0" w:firstLineChars="0"/>
              <w:jc w:val="center"/>
              <w:rPr>
                <w:rFonts w:asciiTheme="minorEastAsia" w:hAnsiTheme="minorEastAsia" w:cstheme="minorEastAsia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000000"/>
                <w:kern w:val="0"/>
                <w:sz w:val="21"/>
                <w:szCs w:val="21"/>
              </w:rPr>
              <w:t>接续普通本科专业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8" w:hRule="atLeast"/>
          <w:jc w:val="center"/>
        </w:trPr>
        <w:tc>
          <w:tcPr>
            <w:tcW w:w="2980" w:type="dxa"/>
          </w:tcPr>
          <w:p>
            <w:pPr>
              <w:widowControl/>
              <w:ind w:firstLine="420"/>
              <w:jc w:val="left"/>
              <w:rPr>
                <w:rFonts w:asciiTheme="minorEastAsia" w:hAnsiTheme="minorEastAsia" w:cs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1"/>
                <w:szCs w:val="21"/>
              </w:rPr>
              <w:t>790401</w:t>
            </w: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1"/>
                <w:szCs w:val="21"/>
              </w:rPr>
              <w:tab/>
            </w:r>
            <w:bookmarkStart w:id="0" w:name="_Hlk156408870"/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1"/>
                <w:szCs w:val="21"/>
              </w:rPr>
              <w:t>文秘</w:t>
            </w:r>
          </w:p>
          <w:p>
            <w:pPr>
              <w:widowControl/>
              <w:ind w:firstLine="420"/>
              <w:jc w:val="left"/>
              <w:rPr>
                <w:rFonts w:asciiTheme="minorEastAsia" w:hAnsiTheme="minorEastAsia" w:cs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1"/>
                <w:szCs w:val="21"/>
              </w:rPr>
              <w:t>790402</w:t>
            </w: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1"/>
                <w:szCs w:val="21"/>
              </w:rPr>
              <w:tab/>
            </w: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1"/>
                <w:szCs w:val="21"/>
              </w:rPr>
              <w:t>行政事务助理</w:t>
            </w:r>
          </w:p>
          <w:p>
            <w:pPr>
              <w:widowControl/>
              <w:ind w:firstLine="42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1"/>
                <w:szCs w:val="21"/>
              </w:rPr>
              <w:t>790403</w:t>
            </w: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1"/>
                <w:szCs w:val="21"/>
              </w:rPr>
              <w:tab/>
            </w: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1"/>
                <w:szCs w:val="21"/>
              </w:rPr>
              <w:t>商务助理</w:t>
            </w:r>
            <w:bookmarkEnd w:id="0"/>
          </w:p>
        </w:tc>
        <w:tc>
          <w:tcPr>
            <w:tcW w:w="2980" w:type="dxa"/>
          </w:tcPr>
          <w:p>
            <w:pPr>
              <w:widowControl/>
              <w:ind w:firstLine="42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570209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ab/>
            </w: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中文</w:t>
            </w:r>
          </w:p>
          <w:p>
            <w:pPr>
              <w:widowControl/>
              <w:ind w:firstLine="42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590105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ab/>
            </w: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公共关系</w:t>
            </w:r>
          </w:p>
          <w:p>
            <w:pPr>
              <w:widowControl/>
              <w:ind w:firstLine="42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590202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ab/>
            </w: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人力资源管理</w:t>
            </w:r>
          </w:p>
          <w:p>
            <w:pPr>
              <w:widowControl/>
              <w:ind w:firstLine="420"/>
              <w:jc w:val="left"/>
              <w:rPr>
                <w:rFonts w:asciiTheme="minorEastAsia" w:hAnsiTheme="minorEastAsia" w:cstheme="minorEastAsia"/>
                <w:sz w:val="21"/>
                <w:szCs w:val="21"/>
                <w:highlight w:val="gree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590203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ab/>
            </w: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劳动与社会保障</w:t>
            </w:r>
          </w:p>
          <w:p>
            <w:pPr>
              <w:widowControl/>
              <w:ind w:firstLine="42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590205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ab/>
            </w: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公共事务管理</w:t>
            </w:r>
          </w:p>
          <w:p>
            <w:pPr>
              <w:widowControl/>
              <w:ind w:firstLine="42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590206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ab/>
            </w: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行政管理</w:t>
            </w:r>
          </w:p>
          <w:p>
            <w:pPr>
              <w:widowControl/>
              <w:ind w:firstLine="42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590401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ab/>
            </w: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现代文秘</w:t>
            </w:r>
          </w:p>
        </w:tc>
        <w:tc>
          <w:tcPr>
            <w:tcW w:w="2982" w:type="dxa"/>
          </w:tcPr>
          <w:p>
            <w:pPr>
              <w:widowControl/>
              <w:ind w:firstLine="42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050101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ab/>
            </w: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汉语言文学</w:t>
            </w:r>
          </w:p>
          <w:p>
            <w:pPr>
              <w:widowControl/>
              <w:ind w:firstLine="42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050107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ab/>
            </w: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秘书学</w:t>
            </w:r>
          </w:p>
          <w:p>
            <w:pPr>
              <w:widowControl/>
              <w:ind w:firstLine="42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390202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ab/>
            </w: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人力资源管理</w:t>
            </w:r>
          </w:p>
          <w:p>
            <w:pPr>
              <w:widowControl/>
              <w:ind w:firstLine="42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390203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ab/>
            </w: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行政管理</w:t>
            </w:r>
          </w:p>
          <w:p>
            <w:pPr>
              <w:widowControl/>
              <w:ind w:firstLine="42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</w:tr>
    </w:tbl>
    <w:p>
      <w:pPr>
        <w:ind w:firstLine="480"/>
        <w:rPr>
          <w:rFonts w:asciiTheme="minorEastAsia" w:hAnsiTheme="minorEastAsia" w:cstheme="minorEastAsia"/>
        </w:rPr>
      </w:pPr>
    </w:p>
    <w:p>
      <w:pPr>
        <w:pStyle w:val="3"/>
        <w:spacing w:before="0" w:after="0" w:line="240" w:lineRule="auto"/>
        <w:ind w:firstLine="482"/>
        <w:rPr>
          <w:rFonts w:hint="default" w:asciiTheme="minorEastAsia" w:hAnsiTheme="minorEastAsia" w:eastAsiaTheme="minorEastAsia" w:cstheme="minorEastAsia"/>
          <w:szCs w:val="24"/>
        </w:rPr>
      </w:pPr>
      <w:r>
        <w:rPr>
          <w:rFonts w:asciiTheme="minorEastAsia" w:hAnsiTheme="minorEastAsia" w:eastAsiaTheme="minorEastAsia" w:cstheme="minorEastAsia"/>
          <w:szCs w:val="24"/>
        </w:rPr>
        <w:t>二、考试方式</w:t>
      </w:r>
    </w:p>
    <w:p>
      <w:pPr>
        <w:ind w:firstLine="480"/>
        <w:rPr>
          <w:rFonts w:asciiTheme="minorEastAsia" w:hAnsiTheme="minorEastAsia" w:cstheme="minorEastAsia"/>
        </w:rPr>
      </w:pPr>
      <w:r>
        <w:rPr>
          <w:rFonts w:hint="eastAsia"/>
        </w:rPr>
        <w:t>2024年黑龙江省职业教育春季高考</w:t>
      </w:r>
      <w:r>
        <w:rPr>
          <w:rFonts w:hint="eastAsia" w:asciiTheme="minorEastAsia" w:hAnsiTheme="minorEastAsia" w:cstheme="minorEastAsia"/>
        </w:rPr>
        <w:t>秘书类专业技能考试为闭卷笔试方式，考试总分为200分，考试时间为120分钟。</w:t>
      </w:r>
    </w:p>
    <w:p>
      <w:pPr>
        <w:ind w:firstLine="480"/>
        <w:rPr>
          <w:rFonts w:asciiTheme="minorEastAsia" w:hAnsiTheme="minorEastAsia" w:cstheme="minorEastAsia"/>
        </w:rPr>
      </w:pPr>
    </w:p>
    <w:p>
      <w:pPr>
        <w:pStyle w:val="3"/>
        <w:spacing w:before="0" w:after="0" w:line="240" w:lineRule="auto"/>
        <w:ind w:firstLine="482"/>
        <w:rPr>
          <w:rFonts w:hint="default" w:asciiTheme="minorEastAsia" w:hAnsiTheme="minorEastAsia" w:eastAsiaTheme="minorEastAsia" w:cstheme="minorEastAsia"/>
          <w:szCs w:val="24"/>
        </w:rPr>
      </w:pPr>
      <w:r>
        <w:rPr>
          <w:rFonts w:asciiTheme="minorEastAsia" w:hAnsiTheme="minorEastAsia" w:eastAsiaTheme="minorEastAsia" w:cstheme="minorEastAsia"/>
          <w:szCs w:val="24"/>
        </w:rPr>
        <w:t>三、考试范围和要求</w:t>
      </w:r>
    </w:p>
    <w:p>
      <w:pPr>
        <w:ind w:firstLine="480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以中等职业教育毕业生从业能力为立足点，实现技能考试内容与中职毕业生从业技能的需要相互兼容，在识记、理解、应用、综合运用各个层面，充分融合专业知识和技能操作的职业技能要素，将专业知识融入技能操作考试内容。</w:t>
      </w:r>
    </w:p>
    <w:p>
      <w:pPr>
        <w:tabs>
          <w:tab w:val="left" w:pos="451"/>
        </w:tabs>
        <w:ind w:firstLine="482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  <w:b/>
          <w:bCs/>
        </w:rPr>
        <w:t>模块1  秘书基础</w:t>
      </w:r>
    </w:p>
    <w:p>
      <w:pPr>
        <w:tabs>
          <w:tab w:val="left" w:pos="451"/>
        </w:tabs>
        <w:ind w:firstLine="480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1.基础知识的考试要求</w:t>
      </w:r>
    </w:p>
    <w:p>
      <w:pPr>
        <w:tabs>
          <w:tab w:val="left" w:pos="451"/>
        </w:tabs>
        <w:ind w:firstLine="480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（1）了解秘书机构在企业中的地位。</w:t>
      </w:r>
    </w:p>
    <w:p>
      <w:pPr>
        <w:tabs>
          <w:tab w:val="left" w:pos="451"/>
        </w:tabs>
        <w:ind w:firstLine="480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（2）明确秘书机构的职能。</w:t>
      </w:r>
    </w:p>
    <w:p>
      <w:pPr>
        <w:tabs>
          <w:tab w:val="left" w:pos="451"/>
        </w:tabs>
        <w:ind w:firstLine="480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（3）掌握秘书的含义、种类和作用。</w:t>
      </w:r>
    </w:p>
    <w:p>
      <w:pPr>
        <w:tabs>
          <w:tab w:val="left" w:pos="451"/>
        </w:tabs>
        <w:ind w:firstLine="480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（4）理解秘书工作的特点、内容和要求。</w:t>
      </w:r>
    </w:p>
    <w:p>
      <w:pPr>
        <w:tabs>
          <w:tab w:val="left" w:pos="451"/>
        </w:tabs>
        <w:ind w:firstLine="480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（5）掌握秘书工作的原则和方法。</w:t>
      </w:r>
    </w:p>
    <w:p>
      <w:pPr>
        <w:tabs>
          <w:tab w:val="left" w:pos="451"/>
        </w:tabs>
        <w:ind w:firstLine="480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（6）树立现代秘书观。</w:t>
      </w:r>
    </w:p>
    <w:p>
      <w:pPr>
        <w:tabs>
          <w:tab w:val="left" w:pos="451"/>
        </w:tabs>
        <w:ind w:firstLine="480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2.基本技能的考试要求</w:t>
      </w:r>
    </w:p>
    <w:p>
      <w:pPr>
        <w:tabs>
          <w:tab w:val="left" w:pos="451"/>
        </w:tabs>
        <w:ind w:firstLine="480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（1）能够解释秘书机构在企业中的地位。</w:t>
      </w:r>
    </w:p>
    <w:p>
      <w:pPr>
        <w:tabs>
          <w:tab w:val="left" w:pos="451"/>
        </w:tabs>
        <w:ind w:firstLine="480"/>
        <w:rPr>
          <w:rFonts w:asciiTheme="minorEastAsia" w:hAnsiTheme="minorEastAsia" w:cstheme="minorEastAsia"/>
          <w:szCs w:val="32"/>
        </w:rPr>
      </w:pPr>
      <w:r>
        <w:rPr>
          <w:rFonts w:hint="eastAsia" w:asciiTheme="minorEastAsia" w:hAnsiTheme="minorEastAsia" w:cstheme="minorEastAsia"/>
          <w:szCs w:val="32"/>
        </w:rPr>
        <w:t>（2）能够理解秘书机构的职能。</w:t>
      </w:r>
    </w:p>
    <w:p>
      <w:pPr>
        <w:tabs>
          <w:tab w:val="left" w:pos="451"/>
        </w:tabs>
        <w:ind w:firstLine="480"/>
        <w:rPr>
          <w:rFonts w:asciiTheme="minorEastAsia" w:hAnsiTheme="minorEastAsia" w:cstheme="minorEastAsia"/>
          <w:szCs w:val="32"/>
        </w:rPr>
      </w:pPr>
      <w:r>
        <w:rPr>
          <w:rFonts w:hint="eastAsia" w:asciiTheme="minorEastAsia" w:hAnsiTheme="minorEastAsia" w:cstheme="minorEastAsia"/>
          <w:szCs w:val="32"/>
        </w:rPr>
        <w:t>（3）能够区分不同秘书类型。</w:t>
      </w:r>
    </w:p>
    <w:p>
      <w:pPr>
        <w:tabs>
          <w:tab w:val="left" w:pos="451"/>
        </w:tabs>
        <w:ind w:firstLine="480"/>
        <w:rPr>
          <w:rFonts w:asciiTheme="minorEastAsia" w:hAnsiTheme="minorEastAsia" w:cstheme="minorEastAsia"/>
          <w:szCs w:val="32"/>
        </w:rPr>
      </w:pPr>
      <w:r>
        <w:rPr>
          <w:rFonts w:hint="eastAsia" w:asciiTheme="minorEastAsia" w:hAnsiTheme="minorEastAsia" w:cstheme="minorEastAsia"/>
          <w:szCs w:val="32"/>
        </w:rPr>
        <w:t>（4）能够明确秘书工作的主要内容。</w:t>
      </w:r>
    </w:p>
    <w:p>
      <w:pPr>
        <w:tabs>
          <w:tab w:val="left" w:pos="451"/>
        </w:tabs>
        <w:ind w:firstLine="480"/>
        <w:rPr>
          <w:rFonts w:asciiTheme="minorEastAsia" w:hAnsiTheme="minorEastAsia" w:cstheme="minorEastAsia"/>
          <w:szCs w:val="32"/>
        </w:rPr>
      </w:pPr>
      <w:r>
        <w:rPr>
          <w:rFonts w:hint="eastAsia" w:asciiTheme="minorEastAsia" w:hAnsiTheme="minorEastAsia" w:cstheme="minorEastAsia"/>
          <w:szCs w:val="32"/>
        </w:rPr>
        <w:t>（5）能够理解秘书工作的原则和方法，并用于解决实际问题。</w:t>
      </w:r>
    </w:p>
    <w:p>
      <w:pPr>
        <w:tabs>
          <w:tab w:val="left" w:pos="451"/>
        </w:tabs>
        <w:ind w:firstLine="480"/>
        <w:rPr>
          <w:rFonts w:asciiTheme="minorEastAsia" w:hAnsiTheme="minorEastAsia" w:cstheme="minorEastAsia"/>
          <w:szCs w:val="32"/>
        </w:rPr>
      </w:pPr>
      <w:r>
        <w:rPr>
          <w:rFonts w:hint="eastAsia" w:asciiTheme="minorEastAsia" w:hAnsiTheme="minorEastAsia" w:cstheme="minorEastAsia"/>
          <w:szCs w:val="32"/>
        </w:rPr>
        <w:t>（6）能够运用现代秘书观指导工作。</w:t>
      </w:r>
    </w:p>
    <w:p>
      <w:pPr>
        <w:tabs>
          <w:tab w:val="left" w:pos="451"/>
        </w:tabs>
        <w:ind w:firstLine="480"/>
        <w:rPr>
          <w:rFonts w:asciiTheme="minorEastAsia" w:hAnsiTheme="minorEastAsia" w:cstheme="minorEastAsia"/>
          <w:szCs w:val="32"/>
        </w:rPr>
      </w:pPr>
      <w:r>
        <w:rPr>
          <w:rFonts w:hint="eastAsia" w:asciiTheme="minorEastAsia" w:hAnsiTheme="minorEastAsia" w:cstheme="minorEastAsia"/>
          <w:szCs w:val="32"/>
        </w:rPr>
        <w:t>3.考核规范要求</w:t>
      </w:r>
    </w:p>
    <w:p>
      <w:pPr>
        <w:tabs>
          <w:tab w:val="left" w:pos="451"/>
        </w:tabs>
        <w:ind w:firstLine="480"/>
        <w:rPr>
          <w:rFonts w:asciiTheme="minorEastAsia" w:hAnsiTheme="minorEastAsia" w:cstheme="minorEastAsia"/>
          <w:szCs w:val="32"/>
        </w:rPr>
      </w:pPr>
      <w:r>
        <w:rPr>
          <w:rFonts w:hint="eastAsia" w:asciiTheme="minorEastAsia" w:hAnsiTheme="minorEastAsia" w:cstheme="minorEastAsia"/>
          <w:szCs w:val="32"/>
        </w:rPr>
        <w:t>（1）根据题干正确选择试题答案。</w:t>
      </w:r>
    </w:p>
    <w:p>
      <w:pPr>
        <w:tabs>
          <w:tab w:val="left" w:pos="451"/>
        </w:tabs>
        <w:ind w:firstLine="480"/>
        <w:rPr>
          <w:rFonts w:asciiTheme="minorEastAsia" w:hAnsiTheme="minorEastAsia" w:cstheme="minorEastAsia"/>
          <w:szCs w:val="32"/>
        </w:rPr>
      </w:pPr>
      <w:r>
        <w:rPr>
          <w:rFonts w:hint="eastAsia" w:asciiTheme="minorEastAsia" w:hAnsiTheme="minorEastAsia" w:cstheme="minorEastAsia"/>
          <w:szCs w:val="32"/>
        </w:rPr>
        <w:t>（2）根据所给题干进行正确判断。</w:t>
      </w:r>
    </w:p>
    <w:p>
      <w:pPr>
        <w:tabs>
          <w:tab w:val="left" w:pos="451"/>
        </w:tabs>
        <w:ind w:firstLine="480"/>
        <w:rPr>
          <w:rFonts w:asciiTheme="minorEastAsia" w:hAnsiTheme="minorEastAsia" w:cstheme="minorEastAsia"/>
          <w:szCs w:val="32"/>
        </w:rPr>
      </w:pPr>
      <w:r>
        <w:rPr>
          <w:rFonts w:hint="eastAsia" w:asciiTheme="minorEastAsia" w:hAnsiTheme="minorEastAsia" w:cstheme="minorEastAsia"/>
          <w:szCs w:val="32"/>
        </w:rPr>
        <w:t>（3）结合所给问题进行书面回答。</w:t>
      </w:r>
    </w:p>
    <w:p>
      <w:pPr>
        <w:tabs>
          <w:tab w:val="left" w:pos="451"/>
        </w:tabs>
        <w:ind w:firstLine="482"/>
        <w:rPr>
          <w:rFonts w:asciiTheme="minorEastAsia" w:hAnsiTheme="minorEastAsia" w:cstheme="minorEastAsia"/>
          <w:b/>
          <w:bCs/>
        </w:rPr>
      </w:pPr>
      <w:r>
        <w:rPr>
          <w:rFonts w:hint="eastAsia" w:asciiTheme="minorEastAsia" w:hAnsiTheme="minorEastAsia" w:cstheme="minorEastAsia"/>
          <w:b/>
          <w:bCs/>
        </w:rPr>
        <w:t>模块2  秘书礼仪</w:t>
      </w:r>
      <w:bookmarkStart w:id="1" w:name="_Hlk153459719"/>
    </w:p>
    <w:bookmarkEnd w:id="1"/>
    <w:p>
      <w:pPr>
        <w:ind w:firstLine="480"/>
        <w:rPr>
          <w:rFonts w:asciiTheme="minorEastAsia" w:hAnsiTheme="minorEastAsia" w:cstheme="minorEastAsia"/>
        </w:rPr>
      </w:pPr>
      <w:bookmarkStart w:id="2" w:name="_Hlk153459733"/>
      <w:r>
        <w:rPr>
          <w:rFonts w:hint="eastAsia" w:asciiTheme="minorEastAsia" w:hAnsiTheme="minorEastAsia" w:cstheme="minorEastAsia"/>
        </w:rPr>
        <w:t>1.基础知识的考试要求</w:t>
      </w:r>
    </w:p>
    <w:p>
      <w:pPr>
        <w:ind w:firstLine="480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（1）熟悉个人礼仪的概念和基本要求。</w:t>
      </w:r>
    </w:p>
    <w:p>
      <w:pPr>
        <w:ind w:firstLine="480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（2）了解接待的礼仪礼节。</w:t>
      </w:r>
    </w:p>
    <w:p>
      <w:pPr>
        <w:ind w:firstLine="480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（3）了解接听电话的基本礼仪要求。</w:t>
      </w:r>
    </w:p>
    <w:p>
      <w:pPr>
        <w:ind w:firstLine="480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（4）了解会见、会谈礼仪的基本概念、组织过程及要求。</w:t>
      </w:r>
    </w:p>
    <w:p>
      <w:pPr>
        <w:ind w:firstLine="480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（5）了解宴请礼仪。</w:t>
      </w:r>
    </w:p>
    <w:p>
      <w:pPr>
        <w:ind w:firstLine="480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2.基本技能的考试要求</w:t>
      </w:r>
    </w:p>
    <w:p>
      <w:pPr>
        <w:ind w:firstLine="480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（1）能够熟练掌握秘书仪容、服饰、姿势表情和言谈举止礼仪。</w:t>
      </w:r>
    </w:p>
    <w:p>
      <w:pPr>
        <w:ind w:firstLine="480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（2）能够熟练掌握日常接待礼仪和重要宾客接待礼仪的流程及具体操作。</w:t>
      </w:r>
    </w:p>
    <w:p>
      <w:pPr>
        <w:ind w:firstLine="480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（3）能够运用接听电话礼仪正确接打电话，处理特殊电话。</w:t>
      </w:r>
    </w:p>
    <w:p>
      <w:pPr>
        <w:ind w:firstLine="480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（4）能够熟练运用会见、会谈礼仪。</w:t>
      </w:r>
    </w:p>
    <w:p>
      <w:pPr>
        <w:ind w:firstLine="480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（5）能够熟练掌握宴会桌次、席次的安排及出席宴会的礼节。</w:t>
      </w:r>
    </w:p>
    <w:p>
      <w:pPr>
        <w:ind w:firstLine="480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3.考核规范要求</w:t>
      </w:r>
    </w:p>
    <w:p>
      <w:pPr>
        <w:ind w:firstLine="480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（1）根据题干正确选择试题答案。</w:t>
      </w:r>
    </w:p>
    <w:p>
      <w:pPr>
        <w:ind w:firstLine="480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（2）根据所给题干进行正确判断。</w:t>
      </w:r>
    </w:p>
    <w:p>
      <w:pPr>
        <w:ind w:firstLine="480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（3）结合所给问题进行书面回答。</w:t>
      </w:r>
    </w:p>
    <w:bookmarkEnd w:id="2"/>
    <w:p>
      <w:pPr>
        <w:tabs>
          <w:tab w:val="left" w:pos="451"/>
        </w:tabs>
        <w:ind w:firstLine="482"/>
        <w:rPr>
          <w:rFonts w:asciiTheme="minorEastAsia" w:hAnsiTheme="minorEastAsia" w:cstheme="minorEastAsia"/>
          <w:b/>
          <w:bCs/>
        </w:rPr>
      </w:pPr>
      <w:r>
        <w:rPr>
          <w:rFonts w:hint="eastAsia" w:asciiTheme="minorEastAsia" w:hAnsiTheme="minorEastAsia" w:cstheme="minorEastAsia"/>
          <w:b/>
          <w:bCs/>
        </w:rPr>
        <w:t>模块</w:t>
      </w:r>
      <w:bookmarkStart w:id="3" w:name="_Hlk153460052"/>
      <w:r>
        <w:rPr>
          <w:rFonts w:hint="eastAsia" w:asciiTheme="minorEastAsia" w:hAnsiTheme="minorEastAsia" w:cstheme="minorEastAsia"/>
          <w:b/>
          <w:bCs/>
        </w:rPr>
        <w:t>3  办公室事务管理</w:t>
      </w:r>
      <w:bookmarkEnd w:id="3"/>
      <w:bookmarkStart w:id="4" w:name="_Hlk153460534"/>
    </w:p>
    <w:bookmarkEnd w:id="4"/>
    <w:p>
      <w:pPr>
        <w:ind w:firstLine="48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1.基础知识的考试要求</w:t>
      </w:r>
    </w:p>
    <w:p>
      <w:pPr>
        <w:ind w:firstLine="48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（1）了解办公环境的主要构成、维护要求和基本措施，识别事故隐患。</w:t>
      </w:r>
    </w:p>
    <w:p>
      <w:pPr>
        <w:ind w:firstLine="48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（2）了解管理办公物品的基本工作内容和要求、基本方法和程序。</w:t>
      </w:r>
    </w:p>
    <w:p>
      <w:pPr>
        <w:ind w:firstLine="48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（3）了解工作日志的主要内容和编制方法、编制要求。</w:t>
      </w:r>
    </w:p>
    <w:p>
      <w:pPr>
        <w:ind w:firstLine="48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（4）了解印章、介绍信、邮件的基础知识。</w:t>
      </w:r>
    </w:p>
    <w:p>
      <w:pPr>
        <w:ind w:firstLine="48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（5）了解文书及相关知识的概念。</w:t>
      </w:r>
    </w:p>
    <w:p>
      <w:pPr>
        <w:ind w:firstLine="48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（6）掌握文书处理的要求和基本程序。</w:t>
      </w:r>
    </w:p>
    <w:p>
      <w:pPr>
        <w:ind w:firstLine="48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2.基本技能的考试要求</w:t>
      </w:r>
    </w:p>
    <w:p>
      <w:pPr>
        <w:ind w:firstLine="48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（1）能够布置、维护和管理办公室。</w:t>
      </w:r>
    </w:p>
    <w:p>
      <w:pPr>
        <w:ind w:firstLine="48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（2）能够正确采购、保管、发放和盘点办公用品。</w:t>
      </w:r>
    </w:p>
    <w:p>
      <w:pPr>
        <w:ind w:firstLine="48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（3）能够为上司和本人制作工作日志和日程表。</w:t>
      </w:r>
    </w:p>
    <w:p>
      <w:pPr>
        <w:ind w:firstLine="48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（4）能够管理和使用印章，会开具介绍信，会熟练发送、处理各类邮件。</w:t>
      </w:r>
    </w:p>
    <w:p>
      <w:pPr>
        <w:ind w:firstLine="48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（5）能够拟写符合规范的文书。</w:t>
      </w:r>
    </w:p>
    <w:p>
      <w:pPr>
        <w:ind w:firstLine="48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（6）能够按照程序进行文书处理。</w:t>
      </w:r>
    </w:p>
    <w:p>
      <w:pPr>
        <w:ind w:firstLine="48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3.考核规范要求</w:t>
      </w:r>
    </w:p>
    <w:p>
      <w:pPr>
        <w:ind w:firstLine="48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（1）根据题干正确选择试题答案。</w:t>
      </w:r>
    </w:p>
    <w:p>
      <w:pPr>
        <w:ind w:firstLine="48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（2）根据所给题干进行正确判断。</w:t>
      </w:r>
    </w:p>
    <w:p>
      <w:pPr>
        <w:ind w:firstLine="48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（3）结合所给问题进行书面回答。</w:t>
      </w:r>
    </w:p>
    <w:p>
      <w:pPr>
        <w:tabs>
          <w:tab w:val="left" w:pos="451"/>
        </w:tabs>
        <w:ind w:firstLine="482"/>
        <w:rPr>
          <w:b/>
          <w:bCs/>
        </w:rPr>
      </w:pPr>
      <w:r>
        <w:rPr>
          <w:rFonts w:hint="eastAsia"/>
          <w:b/>
          <w:bCs/>
        </w:rPr>
        <w:t>模块4  会议组织与服务</w:t>
      </w:r>
    </w:p>
    <w:p>
      <w:pPr>
        <w:ind w:firstLine="480"/>
      </w:pPr>
      <w:r>
        <w:rPr>
          <w:rFonts w:hint="eastAsia"/>
        </w:rPr>
        <w:t>1.基础知识的考试要求</w:t>
      </w:r>
    </w:p>
    <w:p>
      <w:pPr>
        <w:ind w:firstLine="480"/>
      </w:pPr>
      <w:r>
        <w:rPr>
          <w:rFonts w:hint="eastAsia"/>
        </w:rPr>
        <w:t>（1）了解会议方案的基本内容和注意事项。</w:t>
      </w:r>
    </w:p>
    <w:p>
      <w:pPr>
        <w:ind w:firstLine="480"/>
      </w:pPr>
      <w:r>
        <w:rPr>
          <w:rFonts w:hint="eastAsia"/>
        </w:rPr>
        <w:t>（2）了解会议通知的内容和类型。</w:t>
      </w:r>
    </w:p>
    <w:p>
      <w:pPr>
        <w:ind w:firstLine="480"/>
      </w:pPr>
      <w:r>
        <w:rPr>
          <w:rFonts w:hint="eastAsia"/>
        </w:rPr>
        <w:t>（3）了解会场布置和主席台布置的方法、座次安排的原则。</w:t>
      </w:r>
    </w:p>
    <w:p>
      <w:pPr>
        <w:ind w:firstLine="480"/>
      </w:pPr>
      <w:r>
        <w:rPr>
          <w:rFonts w:hint="eastAsia"/>
        </w:rPr>
        <w:t>（4）了解会议接待的礼仪、程序等。</w:t>
      </w:r>
    </w:p>
    <w:p>
      <w:pPr>
        <w:ind w:firstLine="480"/>
      </w:pPr>
      <w:r>
        <w:rPr>
          <w:rFonts w:hint="eastAsia"/>
        </w:rPr>
        <w:t>（5）了解会议记录、会议简报的基本常识。</w:t>
      </w:r>
    </w:p>
    <w:p>
      <w:pPr>
        <w:ind w:firstLine="480"/>
      </w:pPr>
      <w:r>
        <w:rPr>
          <w:rFonts w:hint="eastAsia"/>
        </w:rPr>
        <w:t>（6）了解会场善后的工作内容、工作程序和方法。</w:t>
      </w:r>
    </w:p>
    <w:p>
      <w:pPr>
        <w:ind w:firstLine="480"/>
      </w:pPr>
      <w:r>
        <w:rPr>
          <w:rFonts w:hint="eastAsia"/>
        </w:rPr>
        <w:t>（7）了解编发会议纪要的基本要求。</w:t>
      </w:r>
    </w:p>
    <w:p>
      <w:pPr>
        <w:ind w:firstLine="480"/>
      </w:pPr>
      <w:r>
        <w:rPr>
          <w:rFonts w:hint="eastAsia"/>
        </w:rPr>
        <w:t>2.基本技能的考试要求</w:t>
      </w:r>
    </w:p>
    <w:p>
      <w:pPr>
        <w:ind w:firstLine="480"/>
      </w:pPr>
      <w:r>
        <w:rPr>
          <w:rFonts w:hint="eastAsia"/>
        </w:rPr>
        <w:t>（1）能够拟订完善的会议方案。</w:t>
      </w:r>
    </w:p>
    <w:p>
      <w:pPr>
        <w:ind w:firstLine="480"/>
      </w:pPr>
      <w:r>
        <w:rPr>
          <w:rFonts w:hint="eastAsia"/>
        </w:rPr>
        <w:t>（2）能够撰写规范的会议通知，选择合理的渠道通知参会人员。</w:t>
      </w:r>
    </w:p>
    <w:p>
      <w:pPr>
        <w:ind w:firstLine="480"/>
      </w:pPr>
      <w:r>
        <w:rPr>
          <w:rFonts w:hint="eastAsia"/>
        </w:rPr>
        <w:t>（3）能够正确的选择与布置会场。</w:t>
      </w:r>
    </w:p>
    <w:p>
      <w:pPr>
        <w:ind w:firstLine="480"/>
      </w:pPr>
      <w:r>
        <w:rPr>
          <w:rFonts w:hint="eastAsia"/>
        </w:rPr>
        <w:t>（4）能够正确地引导参会人员报到，合理安排住宿。</w:t>
      </w:r>
    </w:p>
    <w:p>
      <w:pPr>
        <w:ind w:firstLine="480"/>
      </w:pPr>
      <w:r>
        <w:rPr>
          <w:rFonts w:hint="eastAsia"/>
        </w:rPr>
        <w:t>（5）能够编制会议记录与会议简报。</w:t>
      </w:r>
    </w:p>
    <w:p>
      <w:pPr>
        <w:ind w:firstLine="480"/>
      </w:pPr>
      <w:r>
        <w:rPr>
          <w:rFonts w:hint="eastAsia"/>
        </w:rPr>
        <w:t>（6）能够正确进行会场善后工作和整理会后文件。</w:t>
      </w:r>
    </w:p>
    <w:p>
      <w:pPr>
        <w:ind w:firstLine="480"/>
      </w:pPr>
      <w:r>
        <w:rPr>
          <w:rFonts w:hint="eastAsia"/>
        </w:rPr>
        <w:t>（7）能够编发规范的会议纪要</w:t>
      </w:r>
    </w:p>
    <w:p>
      <w:pPr>
        <w:ind w:firstLine="480"/>
      </w:pPr>
      <w:r>
        <w:rPr>
          <w:rFonts w:hint="eastAsia"/>
        </w:rPr>
        <w:t>3.考核规范要求</w:t>
      </w:r>
    </w:p>
    <w:p>
      <w:pPr>
        <w:ind w:firstLine="480"/>
      </w:pPr>
      <w:r>
        <w:rPr>
          <w:rFonts w:hint="eastAsia"/>
        </w:rPr>
        <w:t>（1）根据题干正确选择试题答案。</w:t>
      </w:r>
    </w:p>
    <w:p>
      <w:pPr>
        <w:ind w:firstLine="480"/>
      </w:pPr>
      <w:r>
        <w:rPr>
          <w:rFonts w:hint="eastAsia"/>
        </w:rPr>
        <w:t>（2）根据所给题干进行正确判断。</w:t>
      </w:r>
    </w:p>
    <w:p>
      <w:pPr>
        <w:ind w:firstLine="480"/>
      </w:pPr>
      <w:r>
        <w:rPr>
          <w:rFonts w:hint="eastAsia"/>
        </w:rPr>
        <w:t>（3）结合所给问题进行书面回答。</w:t>
      </w:r>
    </w:p>
    <w:p>
      <w:pPr>
        <w:tabs>
          <w:tab w:val="left" w:pos="451"/>
        </w:tabs>
        <w:ind w:firstLine="482"/>
        <w:rPr>
          <w:rFonts w:ascii="宋体" w:hAnsi="宋体" w:eastAsia="宋体" w:cs="宋体"/>
          <w:b/>
          <w:bCs/>
          <w:szCs w:val="32"/>
        </w:rPr>
      </w:pPr>
      <w:r>
        <w:rPr>
          <w:rFonts w:hint="eastAsia" w:ascii="宋体" w:hAnsi="宋体" w:eastAsia="宋体" w:cs="宋体"/>
          <w:b/>
          <w:bCs/>
          <w:szCs w:val="32"/>
        </w:rPr>
        <w:t>模块5  公共关系</w:t>
      </w:r>
    </w:p>
    <w:p>
      <w:pPr>
        <w:tabs>
          <w:tab w:val="left" w:pos="451"/>
        </w:tabs>
        <w:ind w:firstLine="480"/>
        <w:rPr>
          <w:rFonts w:ascii="宋体" w:hAnsi="宋体" w:eastAsia="宋体" w:cs="宋体"/>
          <w:szCs w:val="32"/>
        </w:rPr>
      </w:pPr>
      <w:r>
        <w:rPr>
          <w:rFonts w:hint="eastAsia" w:ascii="宋体" w:hAnsi="宋体" w:eastAsia="宋体" w:cs="宋体"/>
          <w:szCs w:val="32"/>
        </w:rPr>
        <w:t>1.基础知识的考试要求</w:t>
      </w:r>
    </w:p>
    <w:p>
      <w:pPr>
        <w:ind w:firstLine="480"/>
      </w:pPr>
      <w:r>
        <w:rPr>
          <w:rFonts w:hint="eastAsia" w:ascii="宋体" w:hAnsi="宋体" w:eastAsia="宋体" w:cs="宋体"/>
          <w:szCs w:val="32"/>
        </w:rPr>
        <w:t>（</w:t>
      </w:r>
      <w:r>
        <w:rPr>
          <w:rFonts w:hint="eastAsia"/>
        </w:rPr>
        <w:t>1）掌握公共关系的定义、特征及基本要素。</w:t>
      </w:r>
    </w:p>
    <w:p>
      <w:pPr>
        <w:ind w:firstLine="480"/>
      </w:pPr>
      <w:r>
        <w:rPr>
          <w:rFonts w:hint="eastAsia"/>
        </w:rPr>
        <w:t>（2）了解公共关系的产生与发展、现代公共关系产生的社会条件。</w:t>
      </w:r>
    </w:p>
    <w:p>
      <w:pPr>
        <w:ind w:firstLine="480"/>
      </w:pPr>
      <w:r>
        <w:rPr>
          <w:rFonts w:hint="eastAsia"/>
        </w:rPr>
        <w:t>（3）学习全员公关的价值和作用、公关工作中遵守法纪的重要性。</w:t>
      </w:r>
    </w:p>
    <w:p>
      <w:pPr>
        <w:ind w:firstLine="480"/>
      </w:pPr>
      <w:r>
        <w:rPr>
          <w:rFonts w:hint="eastAsia"/>
        </w:rPr>
        <w:t>（4）了解不同类型公众的心理特点以及公关工作中应当注意的问题。</w:t>
      </w:r>
    </w:p>
    <w:p>
      <w:pPr>
        <w:ind w:firstLine="480"/>
      </w:pPr>
      <w:r>
        <w:rPr>
          <w:rFonts w:hint="eastAsia"/>
        </w:rPr>
        <w:t>（5）掌握公共关系四步工作法的内容及其相互关系。</w:t>
      </w:r>
    </w:p>
    <w:p>
      <w:pPr>
        <w:ind w:firstLine="480"/>
      </w:pPr>
      <w:r>
        <w:rPr>
          <w:rFonts w:hint="eastAsia"/>
        </w:rPr>
        <w:t>（6）掌握赞助、庆典、开放组织、展览、危机公关、举办会议等公关专题活动的技巧。</w:t>
      </w:r>
    </w:p>
    <w:p>
      <w:pPr>
        <w:tabs>
          <w:tab w:val="left" w:pos="451"/>
        </w:tabs>
        <w:ind w:firstLine="480"/>
        <w:rPr>
          <w:rFonts w:ascii="宋体" w:hAnsi="宋体" w:eastAsia="宋体" w:cs="宋体"/>
          <w:szCs w:val="32"/>
        </w:rPr>
      </w:pPr>
      <w:r>
        <w:rPr>
          <w:rFonts w:hint="eastAsia" w:ascii="宋体" w:hAnsi="宋体" w:eastAsia="宋体" w:cs="宋体"/>
          <w:szCs w:val="32"/>
        </w:rPr>
        <w:t>2.基本技能的考试要求</w:t>
      </w:r>
    </w:p>
    <w:p>
      <w:pPr>
        <w:tabs>
          <w:tab w:val="left" w:pos="451"/>
        </w:tabs>
        <w:ind w:firstLine="480"/>
        <w:rPr>
          <w:rFonts w:ascii="宋体" w:hAnsi="宋体" w:eastAsia="宋体" w:cs="宋体"/>
          <w:szCs w:val="32"/>
        </w:rPr>
      </w:pPr>
      <w:r>
        <w:rPr>
          <w:rFonts w:hint="eastAsia" w:ascii="宋体" w:hAnsi="宋体" w:eastAsia="宋体" w:cs="宋体"/>
          <w:szCs w:val="32"/>
        </w:rPr>
        <w:t>（1）能够熟练进行公关演讲，运用谈判的策略与客户、媒体等进行有效沟通。</w:t>
      </w:r>
    </w:p>
    <w:p>
      <w:pPr>
        <w:tabs>
          <w:tab w:val="left" w:pos="451"/>
        </w:tabs>
        <w:ind w:firstLine="480"/>
        <w:rPr>
          <w:rFonts w:ascii="宋体" w:hAnsi="宋体" w:eastAsia="宋体" w:cs="宋体"/>
          <w:szCs w:val="32"/>
        </w:rPr>
      </w:pPr>
      <w:r>
        <w:rPr>
          <w:rFonts w:hint="eastAsia" w:ascii="宋体" w:hAnsi="宋体" w:eastAsia="宋体" w:cs="宋体"/>
          <w:szCs w:val="32"/>
        </w:rPr>
        <w:t>（2）能够筹划、组织各种公关主题活动。</w:t>
      </w:r>
    </w:p>
    <w:p>
      <w:pPr>
        <w:tabs>
          <w:tab w:val="left" w:pos="451"/>
        </w:tabs>
        <w:ind w:firstLine="480"/>
        <w:rPr>
          <w:rFonts w:ascii="宋体" w:hAnsi="宋体" w:eastAsia="宋体" w:cs="宋体"/>
          <w:szCs w:val="32"/>
        </w:rPr>
      </w:pPr>
      <w:r>
        <w:rPr>
          <w:rFonts w:hint="eastAsia" w:ascii="宋体" w:hAnsi="宋体" w:eastAsia="宋体" w:cs="宋体"/>
          <w:szCs w:val="32"/>
        </w:rPr>
        <w:t>（3）能够进行公关广告策划。</w:t>
      </w:r>
    </w:p>
    <w:p>
      <w:pPr>
        <w:tabs>
          <w:tab w:val="left" w:pos="451"/>
        </w:tabs>
        <w:ind w:firstLine="480"/>
        <w:rPr>
          <w:rFonts w:ascii="宋体" w:hAnsi="宋体" w:eastAsia="宋体" w:cs="宋体"/>
          <w:szCs w:val="32"/>
        </w:rPr>
      </w:pPr>
      <w:r>
        <w:rPr>
          <w:rFonts w:hint="eastAsia" w:ascii="宋体" w:hAnsi="宋体" w:eastAsia="宋体" w:cs="宋体"/>
          <w:szCs w:val="32"/>
        </w:rPr>
        <w:t>（4）能够预防与监控危机，协助处理危机。</w:t>
      </w:r>
    </w:p>
    <w:p>
      <w:pPr>
        <w:tabs>
          <w:tab w:val="left" w:pos="451"/>
        </w:tabs>
        <w:ind w:firstLine="480"/>
        <w:rPr>
          <w:rFonts w:ascii="宋体" w:hAnsi="宋体" w:eastAsia="宋体" w:cs="宋体"/>
          <w:szCs w:val="32"/>
        </w:rPr>
      </w:pPr>
      <w:r>
        <w:rPr>
          <w:rFonts w:hint="eastAsia" w:ascii="宋体" w:hAnsi="宋体" w:eastAsia="宋体" w:cs="宋体"/>
          <w:szCs w:val="32"/>
        </w:rPr>
        <w:t>（5）能够掌握公关劝说的技巧。</w:t>
      </w:r>
    </w:p>
    <w:p>
      <w:pPr>
        <w:tabs>
          <w:tab w:val="left" w:pos="451"/>
        </w:tabs>
        <w:ind w:firstLine="480"/>
        <w:rPr>
          <w:rFonts w:ascii="宋体" w:hAnsi="宋体" w:eastAsia="宋体" w:cs="宋体"/>
          <w:szCs w:val="32"/>
        </w:rPr>
      </w:pPr>
      <w:r>
        <w:rPr>
          <w:rFonts w:hint="eastAsia" w:ascii="宋体" w:hAnsi="宋体" w:eastAsia="宋体" w:cs="宋体"/>
          <w:szCs w:val="32"/>
        </w:rPr>
        <w:t>（6）能够了解人际沟通的技巧与禁忌。</w:t>
      </w:r>
    </w:p>
    <w:p>
      <w:pPr>
        <w:tabs>
          <w:tab w:val="left" w:pos="451"/>
        </w:tabs>
        <w:ind w:firstLine="480"/>
        <w:rPr>
          <w:rFonts w:ascii="宋体" w:hAnsi="宋体" w:eastAsia="宋体" w:cs="宋体"/>
          <w:szCs w:val="32"/>
        </w:rPr>
      </w:pPr>
      <w:r>
        <w:rPr>
          <w:rFonts w:hint="eastAsia" w:ascii="宋体" w:hAnsi="宋体" w:eastAsia="宋体" w:cs="宋体"/>
          <w:szCs w:val="32"/>
        </w:rPr>
        <w:t>3.考核规范要求</w:t>
      </w:r>
    </w:p>
    <w:p>
      <w:pPr>
        <w:tabs>
          <w:tab w:val="left" w:pos="451"/>
        </w:tabs>
        <w:ind w:firstLine="480"/>
        <w:rPr>
          <w:rFonts w:ascii="宋体" w:hAnsi="宋体" w:eastAsia="宋体" w:cs="宋体"/>
          <w:szCs w:val="32"/>
        </w:rPr>
      </w:pPr>
      <w:r>
        <w:rPr>
          <w:rFonts w:hint="eastAsia" w:ascii="宋体" w:hAnsi="宋体" w:eastAsia="宋体" w:cs="宋体"/>
          <w:szCs w:val="32"/>
        </w:rPr>
        <w:t>（1）根据题干正确选择试题答案。</w:t>
      </w:r>
    </w:p>
    <w:p>
      <w:pPr>
        <w:tabs>
          <w:tab w:val="left" w:pos="451"/>
        </w:tabs>
        <w:ind w:firstLine="480"/>
        <w:rPr>
          <w:rFonts w:ascii="宋体" w:hAnsi="宋体" w:eastAsia="宋体" w:cs="宋体"/>
          <w:szCs w:val="32"/>
        </w:rPr>
      </w:pPr>
      <w:r>
        <w:rPr>
          <w:rFonts w:hint="eastAsia" w:ascii="宋体" w:hAnsi="宋体" w:eastAsia="宋体" w:cs="宋体"/>
          <w:szCs w:val="32"/>
        </w:rPr>
        <w:t>（2）根据所给题干进行正确判断。</w:t>
      </w:r>
    </w:p>
    <w:p>
      <w:pPr>
        <w:tabs>
          <w:tab w:val="left" w:pos="451"/>
        </w:tabs>
        <w:ind w:firstLine="480"/>
        <w:rPr>
          <w:rFonts w:ascii="宋体" w:hAnsi="宋体" w:eastAsia="宋体" w:cs="宋体"/>
          <w:szCs w:val="32"/>
        </w:rPr>
      </w:pPr>
      <w:r>
        <w:rPr>
          <w:rFonts w:hint="eastAsia" w:ascii="宋体" w:hAnsi="宋体" w:eastAsia="宋体" w:cs="宋体"/>
          <w:szCs w:val="32"/>
        </w:rPr>
        <w:t>（3）结合所给问题进行书面回答。</w:t>
      </w:r>
    </w:p>
    <w:p>
      <w:pPr>
        <w:tabs>
          <w:tab w:val="left" w:pos="451"/>
        </w:tabs>
        <w:ind w:firstLine="482"/>
        <w:rPr>
          <w:rFonts w:ascii="宋体" w:hAnsi="宋体" w:eastAsia="宋体" w:cs="宋体"/>
          <w:b/>
          <w:bCs/>
          <w:szCs w:val="32"/>
        </w:rPr>
      </w:pPr>
      <w:r>
        <w:rPr>
          <w:rFonts w:hint="eastAsia" w:ascii="宋体" w:hAnsi="宋体" w:eastAsia="宋体" w:cs="宋体"/>
          <w:b/>
          <w:bCs/>
          <w:szCs w:val="32"/>
        </w:rPr>
        <w:t>模块6  秘书写作</w:t>
      </w:r>
    </w:p>
    <w:p>
      <w:pPr>
        <w:tabs>
          <w:tab w:val="left" w:pos="451"/>
        </w:tabs>
        <w:ind w:firstLine="480"/>
        <w:rPr>
          <w:rFonts w:ascii="宋体" w:hAnsi="宋体" w:eastAsia="宋体" w:cs="宋体"/>
          <w:szCs w:val="32"/>
        </w:rPr>
      </w:pPr>
      <w:r>
        <w:rPr>
          <w:rFonts w:hint="eastAsia" w:ascii="宋体" w:hAnsi="宋体" w:eastAsia="宋体" w:cs="宋体"/>
          <w:szCs w:val="32"/>
        </w:rPr>
        <w:t>1.基础知识的考试要求</w:t>
      </w:r>
    </w:p>
    <w:p>
      <w:pPr>
        <w:tabs>
          <w:tab w:val="left" w:pos="451"/>
        </w:tabs>
        <w:ind w:firstLine="480"/>
        <w:rPr>
          <w:rFonts w:ascii="宋体" w:hAnsi="宋体" w:eastAsia="宋体" w:cs="宋体"/>
          <w:szCs w:val="32"/>
        </w:rPr>
      </w:pPr>
      <w:r>
        <w:rPr>
          <w:rFonts w:hint="eastAsia" w:ascii="宋体" w:hAnsi="宋体" w:eastAsia="宋体" w:cs="宋体"/>
          <w:szCs w:val="32"/>
        </w:rPr>
        <w:t>（1）熟悉公文和常用应用文的作用、种类和结构。</w:t>
      </w:r>
    </w:p>
    <w:p>
      <w:pPr>
        <w:tabs>
          <w:tab w:val="left" w:pos="451"/>
        </w:tabs>
        <w:ind w:firstLine="480"/>
        <w:rPr>
          <w:rFonts w:ascii="宋体" w:hAnsi="宋体" w:eastAsia="宋体" w:cs="宋体"/>
          <w:szCs w:val="32"/>
        </w:rPr>
      </w:pPr>
      <w:r>
        <w:rPr>
          <w:rFonts w:hint="eastAsia" w:ascii="宋体" w:hAnsi="宋体" w:eastAsia="宋体" w:cs="宋体"/>
          <w:szCs w:val="32"/>
        </w:rPr>
        <w:t>（2）掌握公文和常用应用文写作格式、写作要求和注意事项。</w:t>
      </w:r>
    </w:p>
    <w:p>
      <w:pPr>
        <w:tabs>
          <w:tab w:val="left" w:pos="451"/>
        </w:tabs>
        <w:ind w:firstLine="480"/>
        <w:rPr>
          <w:rFonts w:ascii="宋体" w:hAnsi="宋体" w:eastAsia="宋体" w:cs="宋体"/>
          <w:szCs w:val="32"/>
        </w:rPr>
      </w:pPr>
      <w:r>
        <w:rPr>
          <w:rFonts w:hint="eastAsia" w:ascii="宋体" w:hAnsi="宋体" w:eastAsia="宋体" w:cs="宋体"/>
          <w:szCs w:val="32"/>
        </w:rPr>
        <w:t>（3）正确写作各种常用公文及应用文。</w:t>
      </w:r>
    </w:p>
    <w:p>
      <w:pPr>
        <w:tabs>
          <w:tab w:val="left" w:pos="451"/>
        </w:tabs>
        <w:ind w:firstLine="480"/>
        <w:rPr>
          <w:rFonts w:ascii="宋体" w:hAnsi="宋体" w:eastAsia="宋体" w:cs="宋体"/>
          <w:szCs w:val="32"/>
        </w:rPr>
      </w:pPr>
      <w:r>
        <w:rPr>
          <w:rFonts w:hint="eastAsia" w:ascii="宋体" w:hAnsi="宋体" w:eastAsia="宋体" w:cs="宋体"/>
          <w:szCs w:val="32"/>
        </w:rPr>
        <w:t>2.基本技能的考试要求</w:t>
      </w:r>
    </w:p>
    <w:p>
      <w:pPr>
        <w:tabs>
          <w:tab w:val="left" w:pos="451"/>
        </w:tabs>
        <w:ind w:firstLine="480"/>
        <w:rPr>
          <w:rFonts w:ascii="宋体" w:hAnsi="宋体" w:eastAsia="宋体" w:cs="宋体"/>
          <w:szCs w:val="32"/>
        </w:rPr>
      </w:pPr>
      <w:r>
        <w:rPr>
          <w:rFonts w:hint="eastAsia" w:ascii="宋体" w:hAnsi="宋体" w:eastAsia="宋体" w:cs="宋体"/>
          <w:szCs w:val="32"/>
        </w:rPr>
        <w:t>（1）能够写作常用应用文（通知、通报、函、纪要、消息、演讲稿、民事起诉状、刑事自诉状、意向书、经济合同、计划、总结、欢迎词、开幕词等），格式规范、内容完整、语言准确得体。</w:t>
      </w:r>
    </w:p>
    <w:p>
      <w:pPr>
        <w:tabs>
          <w:tab w:val="left" w:pos="451"/>
        </w:tabs>
        <w:ind w:firstLine="480"/>
        <w:rPr>
          <w:rFonts w:ascii="宋体" w:hAnsi="宋体" w:eastAsia="宋体" w:cs="宋体"/>
          <w:szCs w:val="32"/>
        </w:rPr>
      </w:pPr>
      <w:r>
        <w:rPr>
          <w:rFonts w:hint="eastAsia" w:ascii="宋体" w:hAnsi="宋体" w:eastAsia="宋体" w:cs="宋体"/>
          <w:szCs w:val="32"/>
        </w:rPr>
        <w:t>（2）能够辨析公文〔决定、命令（令）、公告、通告、意见、通知、通报、报告、请示、批复、议案、函、纪要等公文，能够正确写作决定、通告、通知、通报、报告、请示、批复、函、纪要等〕。</w:t>
      </w:r>
    </w:p>
    <w:p>
      <w:pPr>
        <w:tabs>
          <w:tab w:val="left" w:pos="451"/>
        </w:tabs>
        <w:ind w:firstLine="480"/>
        <w:rPr>
          <w:rFonts w:ascii="宋体" w:hAnsi="宋体" w:eastAsia="宋体" w:cs="宋体"/>
          <w:szCs w:val="32"/>
        </w:rPr>
      </w:pPr>
      <w:r>
        <w:rPr>
          <w:rFonts w:hint="eastAsia" w:ascii="宋体" w:hAnsi="宋体" w:eastAsia="宋体" w:cs="宋体"/>
          <w:szCs w:val="32"/>
        </w:rPr>
        <w:t>（3）能够辨析和写作事务应用文（书信、计划、总结、会议记录、简报、调查报告、述职报告、请柬、聘书、讲话稿、消息、启事、解说词等）。</w:t>
      </w:r>
    </w:p>
    <w:p>
      <w:pPr>
        <w:tabs>
          <w:tab w:val="left" w:pos="451"/>
        </w:tabs>
        <w:ind w:firstLine="480"/>
        <w:rPr>
          <w:rFonts w:ascii="宋体" w:hAnsi="宋体" w:eastAsia="宋体" w:cs="宋体"/>
          <w:szCs w:val="32"/>
        </w:rPr>
      </w:pPr>
      <w:r>
        <w:rPr>
          <w:rFonts w:hint="eastAsia" w:ascii="宋体" w:hAnsi="宋体" w:eastAsia="宋体" w:cs="宋体"/>
          <w:szCs w:val="32"/>
        </w:rPr>
        <w:t>3.考核规范要求</w:t>
      </w:r>
    </w:p>
    <w:p>
      <w:pPr>
        <w:tabs>
          <w:tab w:val="left" w:pos="451"/>
        </w:tabs>
        <w:ind w:firstLine="480"/>
        <w:rPr>
          <w:rFonts w:ascii="宋体" w:hAnsi="宋体" w:eastAsia="宋体" w:cs="宋体"/>
          <w:szCs w:val="32"/>
        </w:rPr>
      </w:pPr>
      <w:r>
        <w:rPr>
          <w:rFonts w:hint="eastAsia" w:ascii="宋体" w:hAnsi="宋体" w:eastAsia="宋体" w:cs="宋体"/>
          <w:szCs w:val="32"/>
        </w:rPr>
        <w:t>（1）根据题干正确选择试题答案。</w:t>
      </w:r>
    </w:p>
    <w:p>
      <w:pPr>
        <w:tabs>
          <w:tab w:val="left" w:pos="451"/>
        </w:tabs>
        <w:ind w:firstLine="480"/>
        <w:rPr>
          <w:rFonts w:ascii="宋体" w:hAnsi="宋体" w:eastAsia="宋体" w:cs="宋体"/>
          <w:szCs w:val="32"/>
        </w:rPr>
      </w:pPr>
      <w:r>
        <w:rPr>
          <w:rFonts w:hint="eastAsia" w:ascii="宋体" w:hAnsi="宋体" w:eastAsia="宋体" w:cs="宋体"/>
          <w:szCs w:val="32"/>
        </w:rPr>
        <w:t>（2）根据所给题干进行正确判断。</w:t>
      </w:r>
    </w:p>
    <w:p>
      <w:pPr>
        <w:tabs>
          <w:tab w:val="left" w:pos="451"/>
        </w:tabs>
        <w:ind w:firstLine="480"/>
        <w:rPr>
          <w:rFonts w:ascii="宋体" w:hAnsi="宋体" w:eastAsia="宋体" w:cs="宋体"/>
          <w:b/>
          <w:bCs/>
          <w:szCs w:val="32"/>
        </w:rPr>
      </w:pPr>
      <w:r>
        <w:rPr>
          <w:rFonts w:hint="eastAsia" w:ascii="宋体" w:hAnsi="宋体" w:eastAsia="宋体" w:cs="宋体"/>
          <w:szCs w:val="32"/>
        </w:rPr>
        <w:t>（3）结合所给问题进行书面回答。</w:t>
      </w:r>
    </w:p>
    <w:p>
      <w:pPr>
        <w:tabs>
          <w:tab w:val="left" w:pos="451"/>
        </w:tabs>
        <w:ind w:firstLine="482"/>
        <w:rPr>
          <w:rFonts w:ascii="宋体" w:hAnsi="宋体" w:eastAsia="宋体" w:cs="宋体"/>
          <w:b/>
          <w:bCs/>
          <w:szCs w:val="32"/>
        </w:rPr>
      </w:pPr>
      <w:r>
        <w:rPr>
          <w:rFonts w:hint="eastAsia" w:ascii="宋体" w:hAnsi="宋体" w:eastAsia="宋体" w:cs="宋体"/>
          <w:b/>
          <w:bCs/>
          <w:szCs w:val="32"/>
        </w:rPr>
        <w:t>模块7  文书处理与档案管理</w:t>
      </w:r>
    </w:p>
    <w:p>
      <w:pPr>
        <w:tabs>
          <w:tab w:val="left" w:pos="451"/>
        </w:tabs>
        <w:ind w:firstLine="480"/>
        <w:rPr>
          <w:rFonts w:ascii="宋体" w:hAnsi="宋体" w:eastAsia="宋体" w:cs="宋体"/>
          <w:szCs w:val="32"/>
        </w:rPr>
      </w:pPr>
      <w:r>
        <w:rPr>
          <w:rFonts w:hint="eastAsia" w:ascii="宋体" w:hAnsi="宋体" w:eastAsia="宋体" w:cs="宋体"/>
          <w:szCs w:val="32"/>
        </w:rPr>
        <w:t>1.基础知识的考试要求</w:t>
      </w:r>
    </w:p>
    <w:p>
      <w:pPr>
        <w:tabs>
          <w:tab w:val="left" w:pos="451"/>
        </w:tabs>
        <w:ind w:firstLine="480"/>
        <w:rPr>
          <w:rFonts w:ascii="宋体" w:hAnsi="宋体" w:eastAsia="宋体" w:cs="宋体"/>
          <w:szCs w:val="32"/>
        </w:rPr>
      </w:pPr>
      <w:r>
        <w:rPr>
          <w:rFonts w:hint="eastAsia" w:ascii="宋体" w:hAnsi="宋体" w:eastAsia="宋体" w:cs="宋体"/>
          <w:szCs w:val="32"/>
        </w:rPr>
        <w:t>（1）了解发文处理程序。</w:t>
      </w:r>
    </w:p>
    <w:p>
      <w:pPr>
        <w:tabs>
          <w:tab w:val="left" w:pos="451"/>
        </w:tabs>
        <w:ind w:firstLine="480"/>
        <w:rPr>
          <w:rFonts w:ascii="宋体" w:hAnsi="宋体" w:eastAsia="宋体" w:cs="宋体"/>
          <w:szCs w:val="32"/>
        </w:rPr>
      </w:pPr>
      <w:r>
        <w:rPr>
          <w:rFonts w:hint="eastAsia" w:ascii="宋体" w:hAnsi="宋体" w:eastAsia="宋体" w:cs="宋体"/>
          <w:szCs w:val="32"/>
        </w:rPr>
        <w:t>（2）了解收文处理程序。</w:t>
      </w:r>
    </w:p>
    <w:p>
      <w:pPr>
        <w:tabs>
          <w:tab w:val="left" w:pos="451"/>
        </w:tabs>
        <w:ind w:firstLine="480"/>
        <w:rPr>
          <w:rFonts w:ascii="宋体" w:hAnsi="宋体" w:eastAsia="宋体" w:cs="宋体"/>
          <w:szCs w:val="32"/>
        </w:rPr>
      </w:pPr>
      <w:r>
        <w:rPr>
          <w:rFonts w:hint="eastAsia" w:ascii="宋体" w:hAnsi="宋体" w:eastAsia="宋体" w:cs="宋体"/>
          <w:szCs w:val="32"/>
        </w:rPr>
        <w:t>（3）掌握日常文书管理制度。</w:t>
      </w:r>
    </w:p>
    <w:p>
      <w:pPr>
        <w:tabs>
          <w:tab w:val="left" w:pos="451"/>
        </w:tabs>
        <w:ind w:firstLine="480"/>
        <w:rPr>
          <w:rFonts w:ascii="宋体" w:hAnsi="宋体" w:eastAsia="宋体" w:cs="宋体"/>
          <w:szCs w:val="32"/>
        </w:rPr>
      </w:pPr>
      <w:r>
        <w:rPr>
          <w:rFonts w:hint="eastAsia" w:ascii="宋体" w:hAnsi="宋体" w:eastAsia="宋体" w:cs="宋体"/>
          <w:szCs w:val="32"/>
        </w:rPr>
        <w:t>（4）掌握归档文件整理办法。</w:t>
      </w:r>
    </w:p>
    <w:p>
      <w:pPr>
        <w:tabs>
          <w:tab w:val="left" w:pos="451"/>
        </w:tabs>
        <w:ind w:firstLine="480"/>
        <w:rPr>
          <w:rFonts w:ascii="宋体" w:hAnsi="宋体" w:eastAsia="宋体" w:cs="宋体"/>
          <w:szCs w:val="32"/>
        </w:rPr>
      </w:pPr>
      <w:r>
        <w:rPr>
          <w:rFonts w:hint="eastAsia" w:ascii="宋体" w:hAnsi="宋体" w:eastAsia="宋体" w:cs="宋体"/>
          <w:szCs w:val="32"/>
        </w:rPr>
        <w:t>（5）了解企事业单位档案分类。</w:t>
      </w:r>
    </w:p>
    <w:p>
      <w:pPr>
        <w:tabs>
          <w:tab w:val="left" w:pos="451"/>
        </w:tabs>
        <w:ind w:firstLine="480"/>
        <w:rPr>
          <w:rFonts w:ascii="宋体" w:hAnsi="宋体" w:eastAsia="宋体" w:cs="宋体"/>
          <w:szCs w:val="32"/>
        </w:rPr>
      </w:pPr>
      <w:r>
        <w:rPr>
          <w:rFonts w:hint="eastAsia" w:ascii="宋体" w:hAnsi="宋体" w:eastAsia="宋体" w:cs="宋体"/>
          <w:szCs w:val="32"/>
        </w:rPr>
        <w:t>（6）掌握照片档案整理办法。</w:t>
      </w:r>
    </w:p>
    <w:p>
      <w:pPr>
        <w:tabs>
          <w:tab w:val="left" w:pos="451"/>
        </w:tabs>
        <w:ind w:firstLine="480"/>
        <w:rPr>
          <w:rFonts w:ascii="宋体" w:hAnsi="宋体" w:eastAsia="宋体" w:cs="宋体"/>
          <w:szCs w:val="32"/>
        </w:rPr>
      </w:pPr>
      <w:r>
        <w:rPr>
          <w:rFonts w:hint="eastAsia" w:ascii="宋体" w:hAnsi="宋体" w:eastAsia="宋体" w:cs="宋体"/>
          <w:szCs w:val="32"/>
        </w:rPr>
        <w:t>2.基本技能的考试要求</w:t>
      </w:r>
    </w:p>
    <w:p>
      <w:pPr>
        <w:tabs>
          <w:tab w:val="left" w:pos="451"/>
        </w:tabs>
        <w:ind w:firstLine="480"/>
        <w:rPr>
          <w:rFonts w:ascii="宋体" w:hAnsi="宋体" w:eastAsia="宋体" w:cs="宋体"/>
          <w:szCs w:val="32"/>
        </w:rPr>
      </w:pPr>
      <w:r>
        <w:rPr>
          <w:rFonts w:hint="eastAsia" w:ascii="宋体" w:hAnsi="宋体" w:eastAsia="宋体" w:cs="宋体"/>
          <w:szCs w:val="32"/>
        </w:rPr>
        <w:t>（1）能够制作规范的正式文件。</w:t>
      </w:r>
    </w:p>
    <w:p>
      <w:pPr>
        <w:tabs>
          <w:tab w:val="left" w:pos="451"/>
        </w:tabs>
        <w:ind w:firstLine="480"/>
        <w:rPr>
          <w:rFonts w:ascii="宋体" w:hAnsi="宋体" w:eastAsia="宋体" w:cs="宋体"/>
          <w:szCs w:val="32"/>
        </w:rPr>
      </w:pPr>
      <w:r>
        <w:rPr>
          <w:rFonts w:hint="eastAsia" w:ascii="宋体" w:hAnsi="宋体" w:eastAsia="宋体" w:cs="宋体"/>
          <w:szCs w:val="32"/>
        </w:rPr>
        <w:t>（2）能够规范地进行收文处理。</w:t>
      </w:r>
    </w:p>
    <w:p>
      <w:pPr>
        <w:tabs>
          <w:tab w:val="left" w:pos="451"/>
        </w:tabs>
        <w:ind w:firstLine="480"/>
        <w:rPr>
          <w:rFonts w:ascii="宋体" w:hAnsi="宋体" w:eastAsia="宋体" w:cs="宋体"/>
          <w:szCs w:val="32"/>
        </w:rPr>
      </w:pPr>
      <w:r>
        <w:rPr>
          <w:rFonts w:hint="eastAsia" w:ascii="宋体" w:hAnsi="宋体" w:eastAsia="宋体" w:cs="宋体"/>
          <w:szCs w:val="32"/>
        </w:rPr>
        <w:t>（3）能够规范地进行发文处理。</w:t>
      </w:r>
    </w:p>
    <w:p>
      <w:pPr>
        <w:tabs>
          <w:tab w:val="left" w:pos="451"/>
        </w:tabs>
        <w:ind w:firstLine="480"/>
        <w:rPr>
          <w:rFonts w:ascii="宋体" w:hAnsi="宋体" w:eastAsia="宋体" w:cs="宋体"/>
          <w:szCs w:val="32"/>
        </w:rPr>
      </w:pPr>
      <w:r>
        <w:rPr>
          <w:rFonts w:hint="eastAsia" w:ascii="宋体" w:hAnsi="宋体" w:eastAsia="宋体" w:cs="宋体"/>
          <w:szCs w:val="32"/>
        </w:rPr>
        <w:t>（4）能够对办理完毕的文件及时进行日常收集和归档。</w:t>
      </w:r>
    </w:p>
    <w:p>
      <w:pPr>
        <w:tabs>
          <w:tab w:val="left" w:pos="451"/>
        </w:tabs>
        <w:ind w:firstLine="480"/>
        <w:rPr>
          <w:rFonts w:ascii="宋体" w:hAnsi="宋体" w:eastAsia="宋体" w:cs="宋体"/>
          <w:szCs w:val="32"/>
        </w:rPr>
      </w:pPr>
      <w:r>
        <w:rPr>
          <w:rFonts w:hint="eastAsia" w:ascii="宋体" w:hAnsi="宋体" w:eastAsia="宋体" w:cs="宋体"/>
          <w:szCs w:val="32"/>
        </w:rPr>
        <w:t>（5）能够对文件进行准确合理地整理与归档。</w:t>
      </w:r>
    </w:p>
    <w:p>
      <w:pPr>
        <w:tabs>
          <w:tab w:val="left" w:pos="451"/>
        </w:tabs>
        <w:ind w:firstLine="480"/>
        <w:rPr>
          <w:rFonts w:ascii="宋体" w:hAnsi="宋体" w:eastAsia="宋体" w:cs="宋体"/>
          <w:szCs w:val="32"/>
        </w:rPr>
      </w:pPr>
      <w:r>
        <w:rPr>
          <w:rFonts w:hint="eastAsia" w:ascii="宋体" w:hAnsi="宋体" w:eastAsia="宋体" w:cs="宋体"/>
          <w:szCs w:val="32"/>
        </w:rPr>
        <w:t>（6）能正确地进行照片档案的整理。</w:t>
      </w:r>
    </w:p>
    <w:p>
      <w:pPr>
        <w:tabs>
          <w:tab w:val="left" w:pos="451"/>
        </w:tabs>
        <w:ind w:firstLine="480"/>
        <w:rPr>
          <w:rFonts w:ascii="宋体" w:hAnsi="宋体" w:eastAsia="宋体" w:cs="宋体"/>
          <w:szCs w:val="32"/>
        </w:rPr>
      </w:pPr>
      <w:r>
        <w:rPr>
          <w:rFonts w:hint="eastAsia" w:ascii="宋体" w:hAnsi="宋体" w:eastAsia="宋体" w:cs="宋体"/>
          <w:szCs w:val="32"/>
        </w:rPr>
        <w:t>3.考核规范要求</w:t>
      </w:r>
    </w:p>
    <w:p>
      <w:pPr>
        <w:tabs>
          <w:tab w:val="left" w:pos="451"/>
        </w:tabs>
        <w:ind w:firstLine="480"/>
        <w:rPr>
          <w:rFonts w:ascii="宋体" w:hAnsi="宋体" w:eastAsia="宋体" w:cs="宋体"/>
          <w:szCs w:val="32"/>
        </w:rPr>
      </w:pPr>
      <w:r>
        <w:rPr>
          <w:rFonts w:hint="eastAsia" w:ascii="宋体" w:hAnsi="宋体" w:eastAsia="宋体" w:cs="宋体"/>
          <w:szCs w:val="32"/>
        </w:rPr>
        <w:t>（1）根据题干正确选择试题答案。</w:t>
      </w:r>
    </w:p>
    <w:p>
      <w:pPr>
        <w:tabs>
          <w:tab w:val="left" w:pos="451"/>
        </w:tabs>
        <w:ind w:firstLine="480"/>
        <w:rPr>
          <w:rFonts w:ascii="宋体" w:hAnsi="宋体" w:eastAsia="宋体" w:cs="宋体"/>
          <w:szCs w:val="32"/>
        </w:rPr>
      </w:pPr>
      <w:r>
        <w:rPr>
          <w:rFonts w:hint="eastAsia" w:ascii="宋体" w:hAnsi="宋体" w:eastAsia="宋体" w:cs="宋体"/>
          <w:szCs w:val="32"/>
        </w:rPr>
        <w:t>（2）根据所给题干进行正确判断。</w:t>
      </w:r>
    </w:p>
    <w:p>
      <w:pPr>
        <w:tabs>
          <w:tab w:val="left" w:pos="451"/>
        </w:tabs>
        <w:ind w:firstLine="480"/>
        <w:rPr>
          <w:rFonts w:ascii="宋体" w:hAnsi="宋体" w:eastAsia="宋体" w:cs="宋体"/>
          <w:szCs w:val="32"/>
        </w:rPr>
      </w:pPr>
      <w:r>
        <w:rPr>
          <w:rFonts w:hint="eastAsia" w:ascii="宋体" w:hAnsi="宋体" w:eastAsia="宋体" w:cs="宋体"/>
          <w:szCs w:val="32"/>
        </w:rPr>
        <w:t>（3）结合所给问题进行书面回答。</w:t>
      </w:r>
    </w:p>
    <w:p>
      <w:pPr>
        <w:tabs>
          <w:tab w:val="left" w:pos="451"/>
        </w:tabs>
        <w:ind w:firstLine="482"/>
        <w:rPr>
          <w:rFonts w:ascii="宋体" w:hAnsi="宋体" w:eastAsia="宋体" w:cs="宋体"/>
          <w:b/>
          <w:bCs/>
          <w:szCs w:val="32"/>
        </w:rPr>
      </w:pPr>
      <w:r>
        <w:rPr>
          <w:rFonts w:hint="eastAsia" w:ascii="宋体" w:hAnsi="宋体" w:eastAsia="宋体" w:cs="宋体"/>
          <w:b/>
          <w:bCs/>
          <w:szCs w:val="32"/>
        </w:rPr>
        <w:t>模块8  办公设备与办公软件</w:t>
      </w:r>
    </w:p>
    <w:p>
      <w:pPr>
        <w:ind w:firstLine="480"/>
        <w:rPr>
          <w:rFonts w:ascii="宋体" w:hAnsi="宋体" w:eastAsia="宋体" w:cs="宋体"/>
          <w:szCs w:val="32"/>
        </w:rPr>
      </w:pPr>
      <w:r>
        <w:rPr>
          <w:rFonts w:hint="eastAsia" w:ascii="宋体" w:hAnsi="宋体" w:eastAsia="宋体" w:cs="宋体"/>
          <w:szCs w:val="32"/>
        </w:rPr>
        <w:t>1.基础知识的考试要求</w:t>
      </w:r>
    </w:p>
    <w:p>
      <w:pPr>
        <w:ind w:firstLine="480"/>
        <w:rPr>
          <w:rFonts w:ascii="宋体" w:hAnsi="宋体" w:eastAsia="宋体" w:cs="宋体"/>
          <w:szCs w:val="32"/>
        </w:rPr>
      </w:pPr>
      <w:r>
        <w:rPr>
          <w:rFonts w:hint="eastAsia" w:ascii="宋体" w:hAnsi="宋体" w:eastAsia="宋体" w:cs="宋体"/>
          <w:szCs w:val="32"/>
        </w:rPr>
        <w:t>（1）掌握计算办公软件的技术理论知识。</w:t>
      </w:r>
    </w:p>
    <w:p>
      <w:pPr>
        <w:ind w:firstLine="480"/>
        <w:rPr>
          <w:rFonts w:ascii="宋体" w:hAnsi="宋体" w:eastAsia="宋体" w:cs="宋体"/>
          <w:szCs w:val="32"/>
        </w:rPr>
      </w:pPr>
      <w:r>
        <w:rPr>
          <w:rFonts w:hint="eastAsia" w:ascii="宋体" w:hAnsi="宋体" w:eastAsia="宋体" w:cs="宋体"/>
          <w:szCs w:val="32"/>
        </w:rPr>
        <w:t>（2）掌握计算机办公软件应用操作员的职业要求。</w:t>
      </w:r>
    </w:p>
    <w:p>
      <w:pPr>
        <w:ind w:firstLine="480"/>
        <w:rPr>
          <w:rFonts w:ascii="宋体" w:hAnsi="宋体" w:eastAsia="宋体" w:cs="宋体"/>
          <w:szCs w:val="32"/>
        </w:rPr>
      </w:pPr>
      <w:r>
        <w:rPr>
          <w:rFonts w:hint="eastAsia" w:ascii="宋体" w:hAnsi="宋体" w:eastAsia="宋体" w:cs="宋体"/>
          <w:szCs w:val="32"/>
        </w:rPr>
        <w:t>（3）全面掌握Office软件中三个主要模块的操作知识。</w:t>
      </w:r>
    </w:p>
    <w:p>
      <w:pPr>
        <w:ind w:firstLine="480"/>
        <w:rPr>
          <w:rFonts w:ascii="宋体" w:hAnsi="宋体" w:eastAsia="宋体" w:cs="宋体"/>
          <w:szCs w:val="32"/>
        </w:rPr>
      </w:pPr>
      <w:r>
        <w:rPr>
          <w:rFonts w:hint="eastAsia" w:ascii="宋体" w:hAnsi="宋体" w:eastAsia="宋体" w:cs="宋体"/>
          <w:szCs w:val="32"/>
        </w:rPr>
        <w:t>（4）掌握常用办公设备的性能和结构。</w:t>
      </w:r>
    </w:p>
    <w:p>
      <w:pPr>
        <w:ind w:firstLine="480"/>
        <w:rPr>
          <w:rFonts w:ascii="宋体" w:hAnsi="宋体" w:eastAsia="宋体" w:cs="宋体"/>
          <w:szCs w:val="32"/>
        </w:rPr>
      </w:pPr>
      <w:r>
        <w:rPr>
          <w:rFonts w:hint="eastAsia" w:ascii="宋体" w:hAnsi="宋体" w:eastAsia="宋体" w:cs="宋体"/>
          <w:szCs w:val="32"/>
        </w:rPr>
        <w:t>（5）了解常用办公设备的维护保养方法。</w:t>
      </w:r>
    </w:p>
    <w:p>
      <w:pPr>
        <w:ind w:firstLine="480"/>
        <w:rPr>
          <w:rFonts w:ascii="宋体" w:hAnsi="宋体" w:eastAsia="宋体" w:cs="宋体"/>
          <w:szCs w:val="32"/>
        </w:rPr>
      </w:pPr>
      <w:r>
        <w:rPr>
          <w:rFonts w:hint="eastAsia" w:ascii="宋体" w:hAnsi="宋体" w:eastAsia="宋体" w:cs="宋体"/>
          <w:szCs w:val="32"/>
        </w:rPr>
        <w:t>2.技能要求</w:t>
      </w:r>
    </w:p>
    <w:p>
      <w:pPr>
        <w:ind w:firstLine="480"/>
        <w:rPr>
          <w:rFonts w:ascii="宋体" w:hAnsi="宋体" w:eastAsia="宋体" w:cs="宋体"/>
          <w:szCs w:val="32"/>
        </w:rPr>
      </w:pPr>
      <w:r>
        <w:rPr>
          <w:rFonts w:hint="eastAsia" w:ascii="宋体" w:hAnsi="宋体" w:eastAsia="宋体" w:cs="宋体"/>
          <w:szCs w:val="32"/>
        </w:rPr>
        <w:t>（1）熟练掌握文档编辑；文字、段落格式设置与编排；表格与公式的制作；图文混排；熟悉批注、脚注、尾注、题注及修订标记等的建立；熟悉样式与模板的应用、宏的使用；掌握页面设置与打印输出。</w:t>
      </w:r>
    </w:p>
    <w:p>
      <w:pPr>
        <w:ind w:firstLine="480"/>
        <w:rPr>
          <w:rFonts w:ascii="宋体" w:hAnsi="宋体" w:eastAsia="宋体" w:cs="宋体"/>
          <w:szCs w:val="32"/>
        </w:rPr>
      </w:pPr>
      <w:r>
        <w:rPr>
          <w:rFonts w:hint="eastAsia" w:ascii="宋体" w:hAnsi="宋体" w:eastAsia="宋体" w:cs="宋体"/>
          <w:szCs w:val="32"/>
        </w:rPr>
        <w:t>（2）学生应掌握Excel的基本概念和基本操作、熟练掌握工作表的编辑和格式化;公式与函数的基本使用：各种图表的操作应用；数据清单的使用与管理；掌握页面设置与打印输出。</w:t>
      </w:r>
    </w:p>
    <w:p>
      <w:pPr>
        <w:ind w:firstLine="480"/>
        <w:rPr>
          <w:rFonts w:ascii="宋体" w:hAnsi="宋体" w:eastAsia="宋体" w:cs="宋体"/>
          <w:szCs w:val="32"/>
        </w:rPr>
      </w:pPr>
      <w:r>
        <w:rPr>
          <w:rFonts w:hint="eastAsia" w:ascii="宋体" w:hAnsi="宋体" w:eastAsia="宋体" w:cs="宋体"/>
          <w:szCs w:val="32"/>
        </w:rPr>
        <w:t>（3）学生能掌握使用PowerPoint修饰演示文稿、设置演示文稿、文稿的打包与运行。</w:t>
      </w:r>
    </w:p>
    <w:p>
      <w:pPr>
        <w:ind w:firstLine="480"/>
        <w:rPr>
          <w:rFonts w:ascii="宋体" w:hAnsi="宋体" w:eastAsia="宋体" w:cs="宋体"/>
          <w:szCs w:val="32"/>
        </w:rPr>
      </w:pPr>
      <w:r>
        <w:rPr>
          <w:rFonts w:hint="eastAsia" w:ascii="宋体" w:hAnsi="宋体" w:eastAsia="宋体" w:cs="宋体"/>
          <w:szCs w:val="32"/>
        </w:rPr>
        <w:t>（4）能熟练正确地调试打印机、复印机、扫描仪、一体机、投影仪等办公设备。</w:t>
      </w:r>
    </w:p>
    <w:p>
      <w:pPr>
        <w:ind w:firstLine="480"/>
        <w:rPr>
          <w:rFonts w:ascii="宋体" w:hAnsi="宋体" w:eastAsia="宋体" w:cs="宋体"/>
          <w:szCs w:val="32"/>
        </w:rPr>
      </w:pPr>
      <w:r>
        <w:rPr>
          <w:rFonts w:hint="eastAsia" w:ascii="宋体" w:hAnsi="宋体" w:eastAsia="宋体" w:cs="宋体"/>
          <w:szCs w:val="32"/>
        </w:rPr>
        <w:t>（5）能熟练操作打印机，熟练进行单面打印、双面打印、份数选择等。</w:t>
      </w:r>
    </w:p>
    <w:p>
      <w:pPr>
        <w:ind w:firstLine="480"/>
        <w:rPr>
          <w:rFonts w:ascii="宋体" w:hAnsi="宋体" w:eastAsia="宋体" w:cs="宋体"/>
          <w:szCs w:val="32"/>
        </w:rPr>
      </w:pPr>
      <w:r>
        <w:rPr>
          <w:rFonts w:hint="eastAsia" w:ascii="宋体" w:hAnsi="宋体" w:eastAsia="宋体" w:cs="宋体"/>
          <w:szCs w:val="32"/>
        </w:rPr>
        <w:t>（6）能熟练操作复印机，熟练进行普通复印、缩放复印、双面复印等。</w:t>
      </w:r>
    </w:p>
    <w:p>
      <w:pPr>
        <w:ind w:firstLine="480"/>
        <w:rPr>
          <w:rFonts w:ascii="宋体" w:hAnsi="宋体" w:eastAsia="宋体" w:cs="宋体"/>
          <w:szCs w:val="32"/>
        </w:rPr>
      </w:pPr>
      <w:r>
        <w:rPr>
          <w:rFonts w:hint="eastAsia" w:ascii="宋体" w:hAnsi="宋体" w:eastAsia="宋体" w:cs="宋体"/>
          <w:szCs w:val="32"/>
        </w:rPr>
        <w:t>（7）能熟练操作扫描仪，熟练将图片、文稿、照片、图纸等进行扫描。</w:t>
      </w:r>
    </w:p>
    <w:p>
      <w:pPr>
        <w:ind w:firstLine="480"/>
        <w:rPr>
          <w:rFonts w:ascii="宋体" w:hAnsi="宋体" w:eastAsia="宋体" w:cs="宋体"/>
          <w:szCs w:val="32"/>
        </w:rPr>
      </w:pPr>
      <w:bookmarkStart w:id="5" w:name="_Hlk153717955"/>
      <w:r>
        <w:rPr>
          <w:rFonts w:hint="eastAsia" w:ascii="宋体" w:hAnsi="宋体" w:eastAsia="宋体" w:cs="宋体"/>
          <w:szCs w:val="32"/>
        </w:rPr>
        <w:t>（8）能熟练操作一体机，熟练使用其打印、扫描、复印等功能。</w:t>
      </w:r>
    </w:p>
    <w:bookmarkEnd w:id="5"/>
    <w:p>
      <w:pPr>
        <w:ind w:firstLine="480"/>
        <w:rPr>
          <w:rFonts w:ascii="宋体" w:hAnsi="宋体" w:eastAsia="宋体" w:cs="宋体"/>
          <w:szCs w:val="32"/>
        </w:rPr>
      </w:pPr>
      <w:r>
        <w:rPr>
          <w:rFonts w:hint="eastAsia" w:ascii="宋体" w:hAnsi="宋体" w:eastAsia="宋体" w:cs="宋体"/>
          <w:szCs w:val="32"/>
        </w:rPr>
        <w:t>（9）能熟练操作投影仪，熟练完成投影任务。</w:t>
      </w:r>
    </w:p>
    <w:p>
      <w:pPr>
        <w:ind w:firstLine="480"/>
        <w:rPr>
          <w:rFonts w:ascii="宋体" w:hAnsi="宋体" w:eastAsia="宋体" w:cs="宋体"/>
          <w:szCs w:val="32"/>
        </w:rPr>
      </w:pPr>
      <w:r>
        <w:rPr>
          <w:rFonts w:hint="eastAsia" w:ascii="宋体" w:hAnsi="宋体" w:eastAsia="宋体" w:cs="宋体"/>
          <w:szCs w:val="32"/>
        </w:rPr>
        <w:t>3.规范要求</w:t>
      </w:r>
    </w:p>
    <w:p>
      <w:pPr>
        <w:ind w:firstLine="480"/>
        <w:rPr>
          <w:rFonts w:ascii="宋体" w:hAnsi="宋体" w:eastAsia="宋体" w:cs="宋体"/>
          <w:szCs w:val="32"/>
        </w:rPr>
      </w:pPr>
      <w:r>
        <w:rPr>
          <w:rFonts w:hint="eastAsia" w:ascii="宋体" w:hAnsi="宋体" w:eastAsia="宋体" w:cs="宋体"/>
          <w:szCs w:val="32"/>
        </w:rPr>
        <w:t>（1）能自觉遵守行业规范，正确执行安全技术规范，避免发生安全事故。</w:t>
      </w:r>
    </w:p>
    <w:p>
      <w:pPr>
        <w:ind w:firstLine="480"/>
        <w:rPr>
          <w:rFonts w:ascii="宋体" w:hAnsi="宋体" w:eastAsia="宋体" w:cs="宋体"/>
          <w:szCs w:val="32"/>
        </w:rPr>
      </w:pPr>
      <w:r>
        <w:rPr>
          <w:rFonts w:hint="eastAsia" w:ascii="宋体" w:hAnsi="宋体" w:eastAsia="宋体" w:cs="宋体"/>
          <w:szCs w:val="32"/>
        </w:rPr>
        <w:t>（2）具有较强的计算机、打印机等办公设备操作能力。</w:t>
      </w:r>
    </w:p>
    <w:p>
      <w:pPr>
        <w:ind w:firstLine="480"/>
        <w:rPr>
          <w:rFonts w:ascii="宋体" w:hAnsi="宋体" w:eastAsia="宋体" w:cs="宋体"/>
          <w:szCs w:val="32"/>
        </w:rPr>
      </w:pPr>
      <w:r>
        <w:rPr>
          <w:rFonts w:hint="eastAsia" w:ascii="宋体" w:hAnsi="宋体" w:eastAsia="宋体" w:cs="宋体"/>
          <w:szCs w:val="32"/>
        </w:rPr>
        <w:t>（3）爱护办公设备，做到认真负责、严谨细致。</w:t>
      </w:r>
    </w:p>
    <w:p>
      <w:pPr>
        <w:ind w:firstLine="480"/>
        <w:rPr>
          <w:rFonts w:ascii="宋体" w:hAnsi="宋体" w:eastAsia="宋体" w:cs="宋体"/>
          <w:szCs w:val="32"/>
          <w:highlight w:val="green"/>
        </w:rPr>
      </w:pPr>
      <w:r>
        <w:rPr>
          <w:rFonts w:hint="eastAsia" w:ascii="宋体" w:hAnsi="宋体" w:eastAsia="宋体" w:cs="宋体"/>
          <w:szCs w:val="32"/>
        </w:rPr>
        <w:t>（4）具有较强的保密意识。</w:t>
      </w:r>
    </w:p>
    <w:p>
      <w:pPr>
        <w:ind w:firstLine="480"/>
        <w:rPr>
          <w:szCs w:val="32"/>
        </w:rPr>
      </w:pPr>
    </w:p>
    <w:p>
      <w:pPr>
        <w:pStyle w:val="3"/>
        <w:spacing w:before="0" w:after="0" w:line="240" w:lineRule="auto"/>
        <w:ind w:firstLine="482"/>
        <w:rPr>
          <w:rFonts w:hint="default"/>
        </w:rPr>
      </w:pPr>
      <w:r>
        <w:t>四、考核项目及权重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（一）结合考试范围给定2024年考核项目及权重，如表2所示。</w:t>
      </w:r>
    </w:p>
    <w:p>
      <w:pPr>
        <w:ind w:firstLine="0" w:firstLineChars="0"/>
        <w:rPr>
          <w:rFonts w:ascii="黑体" w:hAnsi="黑体" w:eastAsia="黑体" w:cs="黑体"/>
          <w:szCs w:val="32"/>
        </w:rPr>
      </w:pPr>
    </w:p>
    <w:p>
      <w:pPr>
        <w:ind w:firstLine="480"/>
        <w:jc w:val="center"/>
        <w:rPr>
          <w:szCs w:val="32"/>
        </w:rPr>
      </w:pPr>
      <w:r>
        <w:rPr>
          <w:rFonts w:hint="eastAsia" w:ascii="黑体" w:hAnsi="黑体" w:eastAsia="黑体" w:cs="黑体"/>
          <w:szCs w:val="32"/>
        </w:rPr>
        <w:t>表2  2024年考核项目及权重</w:t>
      </w:r>
    </w:p>
    <w:tbl>
      <w:tblPr>
        <w:tblStyle w:val="8"/>
        <w:tblW w:w="924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4"/>
        <w:gridCol w:w="1219"/>
        <w:gridCol w:w="3969"/>
        <w:gridCol w:w="458"/>
        <w:gridCol w:w="615"/>
        <w:gridCol w:w="17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" w:hRule="atLeast"/>
          <w:tblHeader/>
          <w:jc w:val="center"/>
        </w:trPr>
        <w:tc>
          <w:tcPr>
            <w:tcW w:w="1214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考核项目</w:t>
            </w:r>
          </w:p>
        </w:tc>
        <w:tc>
          <w:tcPr>
            <w:tcW w:w="1219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考核时间</w:t>
            </w:r>
          </w:p>
        </w:tc>
        <w:tc>
          <w:tcPr>
            <w:tcW w:w="3969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考核内容</w:t>
            </w:r>
          </w:p>
        </w:tc>
        <w:tc>
          <w:tcPr>
            <w:tcW w:w="1073" w:type="dxa"/>
            <w:gridSpan w:val="2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权重</w:t>
            </w:r>
          </w:p>
        </w:tc>
        <w:tc>
          <w:tcPr>
            <w:tcW w:w="1772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器材设备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14" w:type="dxa"/>
            <w:vMerge w:val="restart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秘书基础</w:t>
            </w:r>
          </w:p>
        </w:tc>
        <w:tc>
          <w:tcPr>
            <w:tcW w:w="1219" w:type="dxa"/>
            <w:vMerge w:val="restart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6分钟</w:t>
            </w:r>
          </w:p>
        </w:tc>
        <w:tc>
          <w:tcPr>
            <w:tcW w:w="3969" w:type="dxa"/>
            <w:vAlign w:val="center"/>
          </w:tcPr>
          <w:p>
            <w:pPr>
              <w:ind w:firstLine="0" w:firstLineChars="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秘书机构在企业的地位</w:t>
            </w:r>
          </w:p>
        </w:tc>
        <w:tc>
          <w:tcPr>
            <w:tcW w:w="458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</w:t>
            </w:r>
          </w:p>
        </w:tc>
        <w:tc>
          <w:tcPr>
            <w:tcW w:w="615" w:type="dxa"/>
            <w:vMerge w:val="restart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10</w:t>
            </w:r>
          </w:p>
        </w:tc>
        <w:tc>
          <w:tcPr>
            <w:tcW w:w="1772" w:type="dxa"/>
            <w:vMerge w:val="restart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1.黑色签字笔</w:t>
            </w:r>
          </w:p>
          <w:p>
            <w:pPr>
              <w:spacing w:line="360" w:lineRule="exact"/>
              <w:ind w:firstLine="0" w:firstLineChars="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2.2B铅笔及橡皮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14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9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秘书机构的职能</w:t>
            </w:r>
          </w:p>
        </w:tc>
        <w:tc>
          <w:tcPr>
            <w:tcW w:w="458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  <w:tc>
          <w:tcPr>
            <w:tcW w:w="615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772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14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9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秘书的含义</w:t>
            </w:r>
          </w:p>
        </w:tc>
        <w:tc>
          <w:tcPr>
            <w:tcW w:w="458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</w:t>
            </w:r>
          </w:p>
        </w:tc>
        <w:tc>
          <w:tcPr>
            <w:tcW w:w="615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772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14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9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区分不同秘书类型</w:t>
            </w:r>
          </w:p>
        </w:tc>
        <w:tc>
          <w:tcPr>
            <w:tcW w:w="458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</w:t>
            </w:r>
          </w:p>
        </w:tc>
        <w:tc>
          <w:tcPr>
            <w:tcW w:w="615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772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14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9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秘书工作的特点</w:t>
            </w:r>
          </w:p>
        </w:tc>
        <w:tc>
          <w:tcPr>
            <w:tcW w:w="458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</w:t>
            </w:r>
          </w:p>
        </w:tc>
        <w:tc>
          <w:tcPr>
            <w:tcW w:w="615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772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14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9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秘书工作的主要内容</w:t>
            </w:r>
          </w:p>
        </w:tc>
        <w:tc>
          <w:tcPr>
            <w:tcW w:w="458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</w:t>
            </w:r>
          </w:p>
        </w:tc>
        <w:tc>
          <w:tcPr>
            <w:tcW w:w="615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772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14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9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秘书工作的原则</w:t>
            </w:r>
          </w:p>
        </w:tc>
        <w:tc>
          <w:tcPr>
            <w:tcW w:w="458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</w:t>
            </w:r>
          </w:p>
        </w:tc>
        <w:tc>
          <w:tcPr>
            <w:tcW w:w="615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772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14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9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秘书工作的方法</w:t>
            </w:r>
          </w:p>
        </w:tc>
        <w:tc>
          <w:tcPr>
            <w:tcW w:w="458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</w:t>
            </w:r>
          </w:p>
        </w:tc>
        <w:tc>
          <w:tcPr>
            <w:tcW w:w="615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772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14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9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树立现代秘书观</w:t>
            </w:r>
          </w:p>
        </w:tc>
        <w:tc>
          <w:tcPr>
            <w:tcW w:w="458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</w:t>
            </w:r>
          </w:p>
        </w:tc>
        <w:tc>
          <w:tcPr>
            <w:tcW w:w="615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772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14" w:type="dxa"/>
            <w:vMerge w:val="restart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秘书礼仪</w:t>
            </w:r>
          </w:p>
        </w:tc>
        <w:tc>
          <w:tcPr>
            <w:tcW w:w="1219" w:type="dxa"/>
            <w:vMerge w:val="restart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12分钟</w:t>
            </w:r>
          </w:p>
        </w:tc>
        <w:tc>
          <w:tcPr>
            <w:tcW w:w="3969" w:type="dxa"/>
            <w:vAlign w:val="center"/>
          </w:tcPr>
          <w:p>
            <w:pPr>
              <w:ind w:firstLine="0" w:firstLineChars="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个人礼仪的概念和要求</w:t>
            </w:r>
          </w:p>
        </w:tc>
        <w:tc>
          <w:tcPr>
            <w:tcW w:w="458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</w:t>
            </w:r>
          </w:p>
        </w:tc>
        <w:tc>
          <w:tcPr>
            <w:tcW w:w="615" w:type="dxa"/>
            <w:vMerge w:val="restart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20</w:t>
            </w:r>
          </w:p>
        </w:tc>
        <w:tc>
          <w:tcPr>
            <w:tcW w:w="1772" w:type="dxa"/>
            <w:vMerge w:val="restart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1.黑色签字笔</w:t>
            </w:r>
          </w:p>
          <w:p>
            <w:pPr>
              <w:pStyle w:val="13"/>
              <w:spacing w:line="360" w:lineRule="exact"/>
              <w:ind w:firstLine="0" w:firstLineChars="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2.2B铅笔及橡皮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14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9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3969" w:type="dxa"/>
            <w:vAlign w:val="center"/>
          </w:tcPr>
          <w:p>
            <w:pPr>
              <w:ind w:firstLine="0" w:firstLineChars="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仪容和服饰礼仪</w:t>
            </w:r>
          </w:p>
        </w:tc>
        <w:tc>
          <w:tcPr>
            <w:tcW w:w="458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  <w:tc>
          <w:tcPr>
            <w:tcW w:w="615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772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14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9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3969" w:type="dxa"/>
            <w:vAlign w:val="center"/>
          </w:tcPr>
          <w:p>
            <w:pPr>
              <w:ind w:firstLine="0" w:firstLineChars="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姿态表情礼仪</w:t>
            </w:r>
          </w:p>
        </w:tc>
        <w:tc>
          <w:tcPr>
            <w:tcW w:w="458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  <w:tc>
          <w:tcPr>
            <w:tcW w:w="615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772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14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9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3969" w:type="dxa"/>
            <w:vAlign w:val="center"/>
          </w:tcPr>
          <w:p>
            <w:pPr>
              <w:ind w:firstLine="0" w:firstLineChars="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言谈举止礼仪</w:t>
            </w:r>
          </w:p>
        </w:tc>
        <w:tc>
          <w:tcPr>
            <w:tcW w:w="458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  <w:tc>
          <w:tcPr>
            <w:tcW w:w="615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772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14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9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3969" w:type="dxa"/>
            <w:vAlign w:val="center"/>
          </w:tcPr>
          <w:p>
            <w:pPr>
              <w:ind w:firstLine="0" w:firstLineChars="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接待礼仪</w:t>
            </w:r>
          </w:p>
        </w:tc>
        <w:tc>
          <w:tcPr>
            <w:tcW w:w="458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</w:t>
            </w:r>
          </w:p>
        </w:tc>
        <w:tc>
          <w:tcPr>
            <w:tcW w:w="615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772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14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9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3969" w:type="dxa"/>
            <w:vAlign w:val="center"/>
          </w:tcPr>
          <w:p>
            <w:pPr>
              <w:ind w:firstLine="0" w:firstLineChars="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接听电话礼仪</w:t>
            </w:r>
          </w:p>
        </w:tc>
        <w:tc>
          <w:tcPr>
            <w:tcW w:w="458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  <w:tc>
          <w:tcPr>
            <w:tcW w:w="615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772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14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9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3969" w:type="dxa"/>
            <w:vAlign w:val="center"/>
          </w:tcPr>
          <w:p>
            <w:pPr>
              <w:ind w:firstLine="0" w:firstLineChars="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会见、会谈礼仪</w:t>
            </w:r>
          </w:p>
        </w:tc>
        <w:tc>
          <w:tcPr>
            <w:tcW w:w="458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</w:t>
            </w:r>
          </w:p>
        </w:tc>
        <w:tc>
          <w:tcPr>
            <w:tcW w:w="615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772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14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9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3969" w:type="dxa"/>
            <w:vAlign w:val="center"/>
          </w:tcPr>
          <w:p>
            <w:pPr>
              <w:ind w:firstLine="0" w:firstLineChars="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宴请礼仪</w:t>
            </w:r>
          </w:p>
        </w:tc>
        <w:tc>
          <w:tcPr>
            <w:tcW w:w="458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</w:t>
            </w:r>
          </w:p>
        </w:tc>
        <w:tc>
          <w:tcPr>
            <w:tcW w:w="615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772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14" w:type="dxa"/>
            <w:vMerge w:val="restart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办公室事务管理</w:t>
            </w:r>
          </w:p>
        </w:tc>
        <w:tc>
          <w:tcPr>
            <w:tcW w:w="1219" w:type="dxa"/>
            <w:vMerge w:val="restart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24分钟</w:t>
            </w:r>
          </w:p>
        </w:tc>
        <w:tc>
          <w:tcPr>
            <w:tcW w:w="3969" w:type="dxa"/>
            <w:vAlign w:val="center"/>
          </w:tcPr>
          <w:p>
            <w:pPr>
              <w:ind w:firstLine="0" w:firstLineChars="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办公环境的主要构成</w:t>
            </w:r>
          </w:p>
        </w:tc>
        <w:tc>
          <w:tcPr>
            <w:tcW w:w="458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  <w:tc>
          <w:tcPr>
            <w:tcW w:w="615" w:type="dxa"/>
            <w:vMerge w:val="restart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40</w:t>
            </w:r>
          </w:p>
        </w:tc>
        <w:tc>
          <w:tcPr>
            <w:tcW w:w="1772" w:type="dxa"/>
            <w:vMerge w:val="restart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1.黑色签字笔</w:t>
            </w:r>
          </w:p>
          <w:p>
            <w:pPr>
              <w:spacing w:line="360" w:lineRule="exact"/>
              <w:ind w:firstLine="0" w:firstLineChars="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2.2B铅笔及橡皮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14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9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3969" w:type="dxa"/>
            <w:vAlign w:val="center"/>
          </w:tcPr>
          <w:p>
            <w:pPr>
              <w:ind w:firstLine="0" w:firstLineChars="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办公环境的维护措施</w:t>
            </w:r>
          </w:p>
        </w:tc>
        <w:tc>
          <w:tcPr>
            <w:tcW w:w="458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</w:t>
            </w:r>
          </w:p>
        </w:tc>
        <w:tc>
          <w:tcPr>
            <w:tcW w:w="615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772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14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9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3969" w:type="dxa"/>
            <w:vAlign w:val="center"/>
          </w:tcPr>
          <w:p>
            <w:pPr>
              <w:ind w:firstLine="0" w:firstLineChars="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管理办公物品的方法</w:t>
            </w:r>
          </w:p>
        </w:tc>
        <w:tc>
          <w:tcPr>
            <w:tcW w:w="458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</w:t>
            </w:r>
          </w:p>
        </w:tc>
        <w:tc>
          <w:tcPr>
            <w:tcW w:w="615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772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14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9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3969" w:type="dxa"/>
            <w:vAlign w:val="center"/>
          </w:tcPr>
          <w:p>
            <w:pPr>
              <w:ind w:firstLine="0" w:firstLineChars="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制作工作日志</w:t>
            </w:r>
          </w:p>
        </w:tc>
        <w:tc>
          <w:tcPr>
            <w:tcW w:w="458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</w:t>
            </w:r>
          </w:p>
        </w:tc>
        <w:tc>
          <w:tcPr>
            <w:tcW w:w="615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772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14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9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3969" w:type="dxa"/>
            <w:vAlign w:val="center"/>
          </w:tcPr>
          <w:p>
            <w:pPr>
              <w:ind w:firstLine="0" w:firstLineChars="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管理和使用印章</w:t>
            </w:r>
          </w:p>
        </w:tc>
        <w:tc>
          <w:tcPr>
            <w:tcW w:w="458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</w:t>
            </w:r>
          </w:p>
        </w:tc>
        <w:tc>
          <w:tcPr>
            <w:tcW w:w="615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772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14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9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3969" w:type="dxa"/>
            <w:vAlign w:val="center"/>
          </w:tcPr>
          <w:p>
            <w:pPr>
              <w:ind w:firstLine="0" w:firstLineChars="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拟写符合规范的文书</w:t>
            </w:r>
          </w:p>
        </w:tc>
        <w:tc>
          <w:tcPr>
            <w:tcW w:w="458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</w:t>
            </w:r>
          </w:p>
        </w:tc>
        <w:tc>
          <w:tcPr>
            <w:tcW w:w="615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772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14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9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3969" w:type="dxa"/>
            <w:vAlign w:val="center"/>
          </w:tcPr>
          <w:p>
            <w:pPr>
              <w:ind w:firstLine="0" w:firstLineChars="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进行文书处理</w:t>
            </w:r>
          </w:p>
        </w:tc>
        <w:tc>
          <w:tcPr>
            <w:tcW w:w="458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15</w:t>
            </w:r>
          </w:p>
        </w:tc>
        <w:tc>
          <w:tcPr>
            <w:tcW w:w="615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772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14" w:type="dxa"/>
            <w:vMerge w:val="restart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会议组织与服务</w:t>
            </w:r>
          </w:p>
        </w:tc>
        <w:tc>
          <w:tcPr>
            <w:tcW w:w="1219" w:type="dxa"/>
            <w:vMerge w:val="restart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24分钟</w:t>
            </w:r>
          </w:p>
        </w:tc>
        <w:tc>
          <w:tcPr>
            <w:tcW w:w="3969" w:type="dxa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拟订完善的会议方案</w:t>
            </w:r>
          </w:p>
        </w:tc>
        <w:tc>
          <w:tcPr>
            <w:tcW w:w="458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6</w:t>
            </w:r>
          </w:p>
        </w:tc>
        <w:tc>
          <w:tcPr>
            <w:tcW w:w="615" w:type="dxa"/>
            <w:vMerge w:val="restart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40</w:t>
            </w:r>
          </w:p>
        </w:tc>
        <w:tc>
          <w:tcPr>
            <w:tcW w:w="1772" w:type="dxa"/>
            <w:vMerge w:val="restart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</w:p>
          <w:p>
            <w:pPr>
              <w:spacing w:line="360" w:lineRule="exact"/>
              <w:ind w:firstLine="0" w:firstLineChars="0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1.黑色签字笔</w:t>
            </w:r>
          </w:p>
          <w:p>
            <w:pPr>
              <w:spacing w:line="360" w:lineRule="exact"/>
              <w:ind w:firstLine="0" w:firstLineChars="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2.2B铅笔及橡皮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14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9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撰写规范的会议通知</w:t>
            </w:r>
          </w:p>
        </w:tc>
        <w:tc>
          <w:tcPr>
            <w:tcW w:w="458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</w:t>
            </w:r>
          </w:p>
        </w:tc>
        <w:tc>
          <w:tcPr>
            <w:tcW w:w="615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772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14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9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正确的选择与布置会场</w:t>
            </w:r>
          </w:p>
        </w:tc>
        <w:tc>
          <w:tcPr>
            <w:tcW w:w="458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6</w:t>
            </w:r>
          </w:p>
        </w:tc>
        <w:tc>
          <w:tcPr>
            <w:tcW w:w="615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772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14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9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编制会议记录与简报</w:t>
            </w:r>
          </w:p>
        </w:tc>
        <w:tc>
          <w:tcPr>
            <w:tcW w:w="458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6</w:t>
            </w:r>
          </w:p>
        </w:tc>
        <w:tc>
          <w:tcPr>
            <w:tcW w:w="615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772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14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9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正确进行会场善后工作</w:t>
            </w:r>
          </w:p>
        </w:tc>
        <w:tc>
          <w:tcPr>
            <w:tcW w:w="458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6</w:t>
            </w:r>
          </w:p>
        </w:tc>
        <w:tc>
          <w:tcPr>
            <w:tcW w:w="615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772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14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9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整理会后文件</w:t>
            </w:r>
          </w:p>
        </w:tc>
        <w:tc>
          <w:tcPr>
            <w:tcW w:w="458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6</w:t>
            </w:r>
          </w:p>
        </w:tc>
        <w:tc>
          <w:tcPr>
            <w:tcW w:w="615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772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14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9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编发规范的会议纪要</w:t>
            </w:r>
          </w:p>
        </w:tc>
        <w:tc>
          <w:tcPr>
            <w:tcW w:w="458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</w:t>
            </w:r>
          </w:p>
        </w:tc>
        <w:tc>
          <w:tcPr>
            <w:tcW w:w="615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772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14" w:type="dxa"/>
            <w:vMerge w:val="restart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公共关系</w:t>
            </w:r>
          </w:p>
        </w:tc>
        <w:tc>
          <w:tcPr>
            <w:tcW w:w="1219" w:type="dxa"/>
            <w:vMerge w:val="restart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12分钟</w:t>
            </w:r>
          </w:p>
        </w:tc>
        <w:tc>
          <w:tcPr>
            <w:tcW w:w="3969" w:type="dxa"/>
            <w:vAlign w:val="center"/>
          </w:tcPr>
          <w:p>
            <w:pPr>
              <w:ind w:firstLine="0" w:firstLineChars="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能够熟练进行公关演讲</w:t>
            </w:r>
          </w:p>
        </w:tc>
        <w:tc>
          <w:tcPr>
            <w:tcW w:w="458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4</w:t>
            </w:r>
          </w:p>
        </w:tc>
        <w:tc>
          <w:tcPr>
            <w:tcW w:w="615" w:type="dxa"/>
            <w:vMerge w:val="restart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20</w:t>
            </w:r>
          </w:p>
        </w:tc>
        <w:tc>
          <w:tcPr>
            <w:tcW w:w="1772" w:type="dxa"/>
            <w:vMerge w:val="restart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1.黑色签字笔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2.2B铅笔及橡皮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14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9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3969" w:type="dxa"/>
            <w:vAlign w:val="center"/>
          </w:tcPr>
          <w:p>
            <w:pPr>
              <w:ind w:firstLine="0" w:firstLineChars="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能够筹划、组织各种公关主题活动</w:t>
            </w:r>
          </w:p>
        </w:tc>
        <w:tc>
          <w:tcPr>
            <w:tcW w:w="458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4</w:t>
            </w:r>
          </w:p>
        </w:tc>
        <w:tc>
          <w:tcPr>
            <w:tcW w:w="615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772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14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9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3969" w:type="dxa"/>
            <w:vAlign w:val="center"/>
          </w:tcPr>
          <w:p>
            <w:pPr>
              <w:ind w:firstLine="0" w:firstLineChars="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能够进行公关广告策划</w:t>
            </w:r>
          </w:p>
        </w:tc>
        <w:tc>
          <w:tcPr>
            <w:tcW w:w="458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4</w:t>
            </w:r>
          </w:p>
        </w:tc>
        <w:tc>
          <w:tcPr>
            <w:tcW w:w="615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772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14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9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3969" w:type="dxa"/>
            <w:vAlign w:val="center"/>
          </w:tcPr>
          <w:p>
            <w:pPr>
              <w:ind w:firstLine="0" w:firstLineChars="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能够预防与监控危机，协助处理危机</w:t>
            </w:r>
          </w:p>
        </w:tc>
        <w:tc>
          <w:tcPr>
            <w:tcW w:w="458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4</w:t>
            </w:r>
          </w:p>
        </w:tc>
        <w:tc>
          <w:tcPr>
            <w:tcW w:w="615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772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14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9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3969" w:type="dxa"/>
            <w:vAlign w:val="center"/>
          </w:tcPr>
          <w:p>
            <w:pPr>
              <w:ind w:firstLine="0" w:firstLineChars="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能够了解人际沟通的技巧与禁忌</w:t>
            </w:r>
          </w:p>
        </w:tc>
        <w:tc>
          <w:tcPr>
            <w:tcW w:w="458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4</w:t>
            </w:r>
          </w:p>
        </w:tc>
        <w:tc>
          <w:tcPr>
            <w:tcW w:w="615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772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14" w:type="dxa"/>
            <w:vMerge w:val="restart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秘书写作</w:t>
            </w:r>
          </w:p>
        </w:tc>
        <w:tc>
          <w:tcPr>
            <w:tcW w:w="1219" w:type="dxa"/>
            <w:vMerge w:val="restart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24分钟</w:t>
            </w:r>
          </w:p>
        </w:tc>
        <w:tc>
          <w:tcPr>
            <w:tcW w:w="3969" w:type="dxa"/>
            <w:vAlign w:val="center"/>
          </w:tcPr>
          <w:p>
            <w:pPr>
              <w:ind w:firstLine="0" w:firstLineChars="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熟练掌握常用应用文的写作格式、语言特点</w:t>
            </w:r>
          </w:p>
        </w:tc>
        <w:tc>
          <w:tcPr>
            <w:tcW w:w="458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</w:t>
            </w:r>
          </w:p>
        </w:tc>
        <w:tc>
          <w:tcPr>
            <w:tcW w:w="615" w:type="dxa"/>
            <w:vMerge w:val="restart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40</w:t>
            </w:r>
          </w:p>
        </w:tc>
        <w:tc>
          <w:tcPr>
            <w:tcW w:w="1772" w:type="dxa"/>
            <w:vMerge w:val="restart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1.黑色签字笔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2.2B铅笔及橡皮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14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9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3969" w:type="dxa"/>
            <w:vAlign w:val="center"/>
          </w:tcPr>
          <w:p>
            <w:pPr>
              <w:ind w:firstLine="0" w:firstLineChars="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能够辨析不同公文的格式特点</w:t>
            </w:r>
          </w:p>
        </w:tc>
        <w:tc>
          <w:tcPr>
            <w:tcW w:w="458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15</w:t>
            </w:r>
          </w:p>
        </w:tc>
        <w:tc>
          <w:tcPr>
            <w:tcW w:w="615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772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14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9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3969" w:type="dxa"/>
            <w:vAlign w:val="center"/>
          </w:tcPr>
          <w:p>
            <w:pPr>
              <w:ind w:firstLine="0" w:firstLineChars="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能够辨析事务应用文的格式特点</w:t>
            </w:r>
          </w:p>
        </w:tc>
        <w:tc>
          <w:tcPr>
            <w:tcW w:w="458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10</w:t>
            </w:r>
          </w:p>
        </w:tc>
        <w:tc>
          <w:tcPr>
            <w:tcW w:w="615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772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14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9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3969" w:type="dxa"/>
            <w:vAlign w:val="center"/>
          </w:tcPr>
          <w:p>
            <w:pPr>
              <w:ind w:firstLine="0" w:firstLineChars="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熟练掌握事务应用文的写作格式、语言特点</w:t>
            </w:r>
          </w:p>
        </w:tc>
        <w:tc>
          <w:tcPr>
            <w:tcW w:w="458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10</w:t>
            </w:r>
          </w:p>
        </w:tc>
        <w:tc>
          <w:tcPr>
            <w:tcW w:w="615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772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14" w:type="dxa"/>
            <w:vMerge w:val="restart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文书处理与档案管理</w:t>
            </w:r>
          </w:p>
        </w:tc>
        <w:tc>
          <w:tcPr>
            <w:tcW w:w="1219" w:type="dxa"/>
            <w:vMerge w:val="restart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12分钟</w:t>
            </w:r>
          </w:p>
        </w:tc>
        <w:tc>
          <w:tcPr>
            <w:tcW w:w="3969" w:type="dxa"/>
            <w:vAlign w:val="center"/>
          </w:tcPr>
          <w:p>
            <w:pPr>
              <w:ind w:firstLine="0" w:firstLineChars="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能够制作规范的正式文件</w:t>
            </w:r>
          </w:p>
        </w:tc>
        <w:tc>
          <w:tcPr>
            <w:tcW w:w="458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4</w:t>
            </w:r>
          </w:p>
        </w:tc>
        <w:tc>
          <w:tcPr>
            <w:tcW w:w="615" w:type="dxa"/>
            <w:vMerge w:val="restart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20</w:t>
            </w:r>
          </w:p>
        </w:tc>
        <w:tc>
          <w:tcPr>
            <w:tcW w:w="1772" w:type="dxa"/>
            <w:vMerge w:val="restart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1.黑色签字笔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2.2B铅笔及橡皮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14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9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3969" w:type="dxa"/>
            <w:vAlign w:val="center"/>
          </w:tcPr>
          <w:p>
            <w:pPr>
              <w:ind w:firstLine="0" w:firstLineChars="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能够规范地进行收文处理</w:t>
            </w:r>
          </w:p>
        </w:tc>
        <w:tc>
          <w:tcPr>
            <w:tcW w:w="458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  <w:tc>
          <w:tcPr>
            <w:tcW w:w="615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772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14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9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3969" w:type="dxa"/>
            <w:vAlign w:val="center"/>
          </w:tcPr>
          <w:p>
            <w:pPr>
              <w:ind w:firstLine="0" w:firstLineChars="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能够规范地进行发文处理</w:t>
            </w:r>
          </w:p>
        </w:tc>
        <w:tc>
          <w:tcPr>
            <w:tcW w:w="458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  <w:tc>
          <w:tcPr>
            <w:tcW w:w="615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772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14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9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3969" w:type="dxa"/>
            <w:vAlign w:val="center"/>
          </w:tcPr>
          <w:p>
            <w:pPr>
              <w:ind w:firstLine="0" w:firstLineChars="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能够对办理完毕的文件及时进行日常收集和归档</w:t>
            </w:r>
          </w:p>
        </w:tc>
        <w:tc>
          <w:tcPr>
            <w:tcW w:w="458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4</w:t>
            </w:r>
          </w:p>
        </w:tc>
        <w:tc>
          <w:tcPr>
            <w:tcW w:w="615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772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14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9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3969" w:type="dxa"/>
            <w:vAlign w:val="center"/>
          </w:tcPr>
          <w:p>
            <w:pPr>
              <w:ind w:firstLine="0" w:firstLineChars="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能够对文件进行准确合理地整理与归档</w:t>
            </w:r>
          </w:p>
        </w:tc>
        <w:tc>
          <w:tcPr>
            <w:tcW w:w="458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4</w:t>
            </w:r>
          </w:p>
        </w:tc>
        <w:tc>
          <w:tcPr>
            <w:tcW w:w="615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772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14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9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3969" w:type="dxa"/>
            <w:vAlign w:val="center"/>
          </w:tcPr>
          <w:p>
            <w:pPr>
              <w:ind w:firstLine="0" w:firstLineChars="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能正确地进行照片档案的整理</w:t>
            </w:r>
          </w:p>
        </w:tc>
        <w:tc>
          <w:tcPr>
            <w:tcW w:w="458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4</w:t>
            </w:r>
          </w:p>
        </w:tc>
        <w:tc>
          <w:tcPr>
            <w:tcW w:w="615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772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14" w:type="dxa"/>
            <w:vMerge w:val="restart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办公设备与办公软件应用</w:t>
            </w:r>
          </w:p>
        </w:tc>
        <w:tc>
          <w:tcPr>
            <w:tcW w:w="1219" w:type="dxa"/>
            <w:vMerge w:val="restart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6分钟</w:t>
            </w:r>
          </w:p>
        </w:tc>
        <w:tc>
          <w:tcPr>
            <w:tcW w:w="3969" w:type="dxa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Word基本操作与高级排版</w:t>
            </w:r>
          </w:p>
        </w:tc>
        <w:tc>
          <w:tcPr>
            <w:tcW w:w="458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  <w:tc>
          <w:tcPr>
            <w:tcW w:w="615" w:type="dxa"/>
            <w:vMerge w:val="restart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10</w:t>
            </w:r>
          </w:p>
        </w:tc>
        <w:tc>
          <w:tcPr>
            <w:tcW w:w="1772" w:type="dxa"/>
            <w:vMerge w:val="restart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1.黑色签字笔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2.2B铅笔及橡皮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14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19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Excel基本操作及数据分析</w:t>
            </w:r>
          </w:p>
        </w:tc>
        <w:tc>
          <w:tcPr>
            <w:tcW w:w="458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2</w:t>
            </w:r>
          </w:p>
        </w:tc>
        <w:tc>
          <w:tcPr>
            <w:tcW w:w="615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772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14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19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PowerPoint文稿设计与放映</w:t>
            </w:r>
          </w:p>
        </w:tc>
        <w:tc>
          <w:tcPr>
            <w:tcW w:w="458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2</w:t>
            </w:r>
          </w:p>
        </w:tc>
        <w:tc>
          <w:tcPr>
            <w:tcW w:w="615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772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14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19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常用办公设备使用</w:t>
            </w:r>
          </w:p>
        </w:tc>
        <w:tc>
          <w:tcPr>
            <w:tcW w:w="458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  <w:tc>
          <w:tcPr>
            <w:tcW w:w="615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772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14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19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常用办公设备维修</w:t>
            </w:r>
          </w:p>
        </w:tc>
        <w:tc>
          <w:tcPr>
            <w:tcW w:w="458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  <w:tc>
          <w:tcPr>
            <w:tcW w:w="615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772" w:type="dxa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</w:tr>
    </w:tbl>
    <w:p>
      <w:pPr>
        <w:pStyle w:val="3"/>
        <w:spacing w:before="0" w:after="0" w:line="240" w:lineRule="auto"/>
        <w:ind w:firstLine="482"/>
        <w:rPr>
          <w:rFonts w:hint="default"/>
        </w:rPr>
      </w:pPr>
    </w:p>
    <w:p>
      <w:pPr>
        <w:pStyle w:val="3"/>
        <w:spacing w:before="0" w:after="0" w:line="240" w:lineRule="auto"/>
        <w:ind w:firstLine="482"/>
        <w:rPr>
          <w:rFonts w:hint="default"/>
        </w:rPr>
      </w:pPr>
      <w:r>
        <w:t>（二）试卷内容、题型、题量及分值</w:t>
      </w:r>
    </w:p>
    <w:p>
      <w:pPr>
        <w:ind w:firstLine="48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试卷满分为200分。内容、题型、题量及分值见表3。</w:t>
      </w:r>
    </w:p>
    <w:p>
      <w:pPr>
        <w:ind w:firstLine="480"/>
        <w:rPr>
          <w:rFonts w:ascii="宋体" w:hAnsi="宋体" w:eastAsia="宋体" w:cs="宋体"/>
        </w:rPr>
      </w:pPr>
    </w:p>
    <w:p>
      <w:pPr>
        <w:ind w:firstLine="0" w:firstLineChars="0"/>
        <w:jc w:val="center"/>
        <w:rPr>
          <w:rFonts w:ascii="宋体" w:hAnsi="宋体" w:eastAsia="宋体" w:cs="宋体"/>
          <w:highlight w:val="green"/>
        </w:rPr>
      </w:pPr>
      <w:r>
        <w:rPr>
          <w:rFonts w:hint="eastAsia" w:ascii="黑体" w:hAnsi="黑体" w:eastAsia="黑体" w:cs="黑体"/>
        </w:rPr>
        <w:t>表3  2024年考试题型及分值</w:t>
      </w:r>
    </w:p>
    <w:tbl>
      <w:tblPr>
        <w:tblStyle w:val="8"/>
        <w:tblpPr w:leftFromText="180" w:rightFromText="180" w:vertAnchor="text" w:horzAnchor="page" w:tblpXSpec="center" w:tblpY="291"/>
        <w:tblOverlap w:val="never"/>
        <w:tblW w:w="8528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6"/>
        <w:gridCol w:w="1567"/>
        <w:gridCol w:w="2286"/>
        <w:gridCol w:w="1336"/>
        <w:gridCol w:w="978"/>
        <w:gridCol w:w="795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133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内容</w:t>
            </w:r>
          </w:p>
        </w:tc>
        <w:tc>
          <w:tcPr>
            <w:tcW w:w="2286" w:type="dxa"/>
            <w:tcBorders>
              <w:bottom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题型</w:t>
            </w:r>
          </w:p>
        </w:tc>
        <w:tc>
          <w:tcPr>
            <w:tcW w:w="1336" w:type="dxa"/>
            <w:tcBorders>
              <w:bottom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题量</w:t>
            </w:r>
          </w:p>
        </w:tc>
        <w:tc>
          <w:tcPr>
            <w:tcW w:w="1773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分值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56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第一部分</w:t>
            </w:r>
          </w:p>
        </w:tc>
        <w:tc>
          <w:tcPr>
            <w:tcW w:w="156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基础知识</w:t>
            </w:r>
          </w:p>
        </w:tc>
        <w:tc>
          <w:tcPr>
            <w:tcW w:w="2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单选题</w:t>
            </w:r>
          </w:p>
        </w:tc>
        <w:tc>
          <w:tcPr>
            <w:tcW w:w="1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50</w:t>
            </w:r>
          </w:p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100</w:t>
            </w:r>
          </w:p>
        </w:tc>
        <w:tc>
          <w:tcPr>
            <w:tcW w:w="79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120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56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6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2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简答题</w:t>
            </w:r>
          </w:p>
        </w:tc>
        <w:tc>
          <w:tcPr>
            <w:tcW w:w="1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4</w:t>
            </w:r>
          </w:p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20</w:t>
            </w:r>
          </w:p>
        </w:tc>
        <w:tc>
          <w:tcPr>
            <w:tcW w:w="79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56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第二部分</w:t>
            </w:r>
          </w:p>
        </w:tc>
        <w:tc>
          <w:tcPr>
            <w:tcW w:w="156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综合运用</w:t>
            </w:r>
          </w:p>
        </w:tc>
        <w:tc>
          <w:tcPr>
            <w:tcW w:w="2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综合题</w:t>
            </w:r>
          </w:p>
        </w:tc>
        <w:tc>
          <w:tcPr>
            <w:tcW w:w="1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</w:t>
            </w:r>
          </w:p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30</w:t>
            </w:r>
          </w:p>
        </w:tc>
        <w:tc>
          <w:tcPr>
            <w:tcW w:w="79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60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56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6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2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案例分析题</w:t>
            </w:r>
          </w:p>
        </w:tc>
        <w:tc>
          <w:tcPr>
            <w:tcW w:w="1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30</w:t>
            </w:r>
          </w:p>
        </w:tc>
        <w:tc>
          <w:tcPr>
            <w:tcW w:w="79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第三部分</w:t>
            </w:r>
          </w:p>
        </w:tc>
        <w:tc>
          <w:tcPr>
            <w:tcW w:w="1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应用文写作</w:t>
            </w:r>
          </w:p>
        </w:tc>
        <w:tc>
          <w:tcPr>
            <w:tcW w:w="228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写作题</w:t>
            </w:r>
          </w:p>
        </w:tc>
        <w:tc>
          <w:tcPr>
            <w:tcW w:w="133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</w:t>
            </w:r>
          </w:p>
        </w:tc>
        <w:tc>
          <w:tcPr>
            <w:tcW w:w="97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20</w:t>
            </w:r>
          </w:p>
        </w:tc>
        <w:tc>
          <w:tcPr>
            <w:tcW w:w="79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133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共计</w:t>
            </w:r>
          </w:p>
        </w:tc>
        <w:tc>
          <w:tcPr>
            <w:tcW w:w="2286" w:type="dxa"/>
            <w:tcBorders>
              <w:top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36" w:type="dxa"/>
            <w:tcBorders>
              <w:top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60</w:t>
            </w:r>
          </w:p>
        </w:tc>
        <w:tc>
          <w:tcPr>
            <w:tcW w:w="1773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ind w:firstLine="42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200</w:t>
            </w:r>
          </w:p>
        </w:tc>
      </w:tr>
    </w:tbl>
    <w:p>
      <w:pPr>
        <w:ind w:firstLine="480"/>
        <w:rPr>
          <w:rFonts w:ascii="宋体" w:hAnsi="宋体" w:eastAsia="宋体" w:cs="宋体"/>
          <w:szCs w:val="32"/>
        </w:rPr>
      </w:pPr>
    </w:p>
    <w:p>
      <w:pPr>
        <w:ind w:firstLine="480"/>
        <w:rPr>
          <w:rFonts w:ascii="宋体" w:hAnsi="宋体" w:eastAsia="宋体" w:cs="宋体"/>
          <w:szCs w:val="32"/>
        </w:rPr>
      </w:pPr>
      <w:r>
        <w:rPr>
          <w:rFonts w:hint="eastAsia" w:ascii="宋体" w:hAnsi="宋体" w:eastAsia="宋体" w:cs="宋体"/>
          <w:szCs w:val="32"/>
        </w:rPr>
        <w:t>1.第一部分基础知识，主要考核学生对各模块基础理论知识的理解和掌握情况。这部分包括单选题和简答题两种题型，总分120分。其中，单选题提供4个备选答案，学生选择其中一项正确的答案，共有50个小题，每小题2分，共100分；简答题要求就题干设问进行概要回答，共有4个小题，每小题5分，共20分。</w:t>
      </w:r>
    </w:p>
    <w:p>
      <w:pPr>
        <w:ind w:firstLine="480"/>
        <w:rPr>
          <w:rFonts w:ascii="宋体" w:hAnsi="宋体" w:eastAsia="宋体" w:cs="宋体"/>
          <w:szCs w:val="32"/>
        </w:rPr>
      </w:pPr>
      <w:r>
        <w:rPr>
          <w:rFonts w:hint="eastAsia" w:ascii="宋体" w:hAnsi="宋体" w:eastAsia="宋体" w:cs="宋体"/>
          <w:szCs w:val="32"/>
        </w:rPr>
        <w:t>2.第二部分综合运用，主要考核学生对相应模块知识的综合理解和运用情况。这部分包括综合题和案例分析题两种题型，总分60分。其中，综合题有3个小题，每个小题10分，共30分；案例分析题有2个小题，每个小题15分，共30分。</w:t>
      </w:r>
    </w:p>
    <w:p>
      <w:pPr>
        <w:ind w:firstLine="480"/>
        <w:rPr>
          <w:rFonts w:ascii="宋体" w:hAnsi="宋体" w:eastAsia="宋体" w:cs="宋体"/>
          <w:szCs w:val="32"/>
        </w:rPr>
      </w:pPr>
      <w:r>
        <w:rPr>
          <w:rFonts w:hint="eastAsia" w:ascii="宋体" w:hAnsi="宋体" w:eastAsia="宋体" w:cs="宋体"/>
          <w:szCs w:val="32"/>
        </w:rPr>
        <w:t>3.第三部分应用文写作，考核学生应用文写作的实际能力。本题1个小题，共20分。学生需要根据所给信息按要求写一篇常用应用文，如决定、通告、通知、通报、报告、请示、批复、函、纪要、工作计划、工作总结等。具体要求：主题明确，结构完整，格式规范，书写工整，语言通顺，标点正确，字数符合要求；不得出现本人的真实信息，文中涉及的人名、地名、公司、学校等，一律用“××”代替。</w:t>
      </w:r>
    </w:p>
    <w:p>
      <w:pPr>
        <w:ind w:firstLine="48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4.主、客观题比例。试卷分主、客观题。客观性试题分值约占60%，主观性试题分值约占40%。</w:t>
      </w:r>
    </w:p>
    <w:p>
      <w:pPr>
        <w:pStyle w:val="3"/>
        <w:spacing w:before="0" w:after="0" w:line="240" w:lineRule="auto"/>
        <w:ind w:firstLine="482"/>
        <w:rPr>
          <w:rFonts w:hint="default"/>
        </w:rPr>
      </w:pPr>
    </w:p>
    <w:p>
      <w:pPr>
        <w:pStyle w:val="3"/>
        <w:spacing w:before="0" w:after="0" w:line="240" w:lineRule="auto"/>
        <w:ind w:firstLine="482"/>
        <w:rPr>
          <w:rFonts w:hint="default"/>
        </w:rPr>
      </w:pPr>
      <w:r>
        <w:t>五</w:t>
      </w:r>
      <w:r>
        <w:rPr>
          <w:rFonts w:hint="default"/>
        </w:rPr>
        <w:t>、考试大纲</w:t>
      </w:r>
      <w:r>
        <w:t>编制</w:t>
      </w:r>
      <w:r>
        <w:rPr>
          <w:rFonts w:hint="default"/>
        </w:rPr>
        <w:t>说明</w:t>
      </w:r>
    </w:p>
    <w:p>
      <w:pPr>
        <w:ind w:left="480" w:leftChars="200" w:firstLine="0" w:firstLineChars="0"/>
      </w:pPr>
      <w:r>
        <w:rPr>
          <w:rFonts w:hint="eastAsia"/>
        </w:rPr>
        <w:t>1.考试大纲编制原则</w:t>
      </w:r>
    </w:p>
    <w:p>
      <w:pPr>
        <w:ind w:firstLine="480"/>
      </w:pPr>
      <w:r>
        <w:rPr>
          <w:rFonts w:hint="eastAsia"/>
        </w:rPr>
        <w:t>考试大纲修订，遵循专业基础知识和应用能力相结合的原则，突出岗位核心能力考核，加大了专项技能的考核比重。选取文秘类专业核心专业技能，将专业知识融入到专业技能操作中，突出新时期文秘类岗位核心知识技能的新要求，重点考核</w:t>
      </w:r>
      <w:bookmarkStart w:id="6" w:name="_Hlk156408953"/>
      <w:r>
        <w:rPr>
          <w:rFonts w:hint="eastAsia"/>
        </w:rPr>
        <w:t>学生办会、办公、文书写作、办公软件应用等方面实际应用能力</w:t>
      </w:r>
      <w:bookmarkEnd w:id="6"/>
      <w:r>
        <w:rPr>
          <w:rFonts w:hint="eastAsia"/>
        </w:rPr>
        <w:t>。</w:t>
      </w:r>
    </w:p>
    <w:p>
      <w:pPr>
        <w:ind w:left="480" w:leftChars="200" w:firstLine="0" w:firstLineChars="0"/>
      </w:pPr>
      <w:r>
        <w:rPr>
          <w:rFonts w:hint="eastAsia"/>
        </w:rPr>
        <w:t>2.考试大纲适用专业</w:t>
      </w:r>
    </w:p>
    <w:p>
      <w:pPr>
        <w:ind w:firstLine="480"/>
      </w:pPr>
      <w:r>
        <w:rPr>
          <w:rFonts w:hint="eastAsia"/>
        </w:rPr>
        <w:t>本考试大纲适用于中等职业学校文秘、行政事务助理、商务助理专业。</w:t>
      </w:r>
    </w:p>
    <w:p>
      <w:pPr>
        <w:ind w:firstLine="480"/>
      </w:pPr>
      <w:r>
        <w:rPr>
          <w:rFonts w:hint="eastAsia"/>
        </w:rPr>
        <w:t>3.教学内容及实施建议</w:t>
      </w:r>
    </w:p>
    <w:p>
      <w:pPr>
        <w:ind w:firstLine="240" w:firstLineChars="100"/>
      </w:pPr>
      <w:r>
        <w:rPr>
          <w:rFonts w:hint="eastAsia"/>
        </w:rPr>
        <w:t>（1）考纲对应教学内容，</w:t>
      </w:r>
      <w:r>
        <w:rPr>
          <w:rFonts w:hint="eastAsia"/>
          <w:szCs w:val="32"/>
        </w:rPr>
        <w:t>全面考核中等职业学校文秘类专业</w:t>
      </w:r>
      <w:r>
        <w:rPr>
          <w:rFonts w:hint="eastAsia"/>
        </w:rPr>
        <w:t>学生</w:t>
      </w:r>
      <w:bookmarkStart w:id="7" w:name="_Hlk156409426"/>
      <w:r>
        <w:rPr>
          <w:rFonts w:hint="eastAsia"/>
        </w:rPr>
        <w:t>在办会、办公、文书写作、办公软件应用等方面实际应用能力，</w:t>
      </w:r>
      <w:bookmarkEnd w:id="7"/>
      <w:r>
        <w:rPr>
          <w:rFonts w:hint="eastAsia"/>
        </w:rPr>
        <w:t>考试范围及难易程度合理，适用于选拔文秘技术技能人才。</w:t>
      </w:r>
    </w:p>
    <w:p>
      <w:pPr>
        <w:ind w:firstLine="240" w:firstLineChars="100"/>
      </w:pPr>
      <w:r>
        <w:rPr>
          <w:rFonts w:hint="eastAsia"/>
        </w:rPr>
        <w:t>（2）教学实施建议，本次给定的2024年考核项目是中等职业学校文秘类专业教学内容的一部分，考核项目每年有一定变化；建议中等职业学校依据各专业教学标准，合理匹配理论与实践教学，全面提升学生专业能力及综合素养。</w:t>
      </w:r>
    </w:p>
    <w:p>
      <w:pPr>
        <w:ind w:firstLine="480"/>
      </w:pPr>
      <w:r>
        <w:rPr>
          <w:rFonts w:hint="eastAsia"/>
        </w:rPr>
        <w:t>4.技能考试过程</w:t>
      </w:r>
    </w:p>
    <w:p>
      <w:pPr>
        <w:ind w:firstLine="480"/>
      </w:pPr>
      <w:r>
        <w:rPr>
          <w:rFonts w:hint="eastAsia"/>
        </w:rPr>
        <w:t>文秘类专业技能考试采取笔试方式进行，时间为12</w:t>
      </w:r>
      <w:r>
        <w:t>0</w:t>
      </w:r>
      <w:r>
        <w:rPr>
          <w:rFonts w:hint="eastAsia"/>
        </w:rPr>
        <w:t>分钟；依据不同技能考核项目综合考察办会、办公、文书写作、办公软件应用等方面实际应用能力。</w:t>
      </w:r>
    </w:p>
    <w:p>
      <w:pPr>
        <w:ind w:left="480" w:leftChars="200" w:firstLine="0" w:firstLineChars="0"/>
      </w:pPr>
      <w:r>
        <w:rPr>
          <w:rFonts w:hint="eastAsia"/>
        </w:rPr>
        <w:t>5.评价赋分形式</w:t>
      </w:r>
    </w:p>
    <w:p>
      <w:pPr>
        <w:ind w:firstLine="480"/>
      </w:pPr>
      <w:r>
        <w:rPr>
          <w:rFonts w:hint="eastAsia"/>
        </w:rPr>
        <w:t>文秘类专业技能考核为过程性评价与结果性评价相结合，注重学生学习能力、思维能力、应用能力的评价，权重合理。</w:t>
      </w:r>
    </w:p>
    <w:p>
      <w:pPr>
        <w:ind w:firstLine="480"/>
        <w:rPr>
          <w:szCs w:val="32"/>
        </w:rPr>
      </w:pPr>
    </w:p>
    <w:p>
      <w:pPr>
        <w:ind w:firstLine="480"/>
        <w:rPr>
          <w:szCs w:val="32"/>
        </w:rPr>
      </w:pPr>
    </w:p>
    <w:p>
      <w:pPr>
        <w:ind w:firstLine="480"/>
        <w:rPr>
          <w:szCs w:val="32"/>
        </w:rPr>
      </w:pPr>
    </w:p>
    <w:p>
      <w:pPr>
        <w:spacing w:line="440" w:lineRule="exact"/>
        <w:ind w:firstLine="0" w:firstLineChars="0"/>
        <w:rPr>
          <w:rFonts w:ascii="宋体" w:hAnsi="宋体" w:cs="Arial"/>
          <w:b/>
          <w:kern w:val="0"/>
        </w:rPr>
      </w:pPr>
      <w:bookmarkStart w:id="8" w:name="_GoBack"/>
      <w:bookmarkEnd w:id="8"/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440" w:bottom="1440" w:left="144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480"/>
      </w:pPr>
      <w:r>
        <w:separator/>
      </w:r>
    </w:p>
  </w:endnote>
  <w:endnote w:type="continuationSeparator" w:id="1">
    <w:p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480"/>
      </w:pPr>
      <w:r>
        <w:separator/>
      </w:r>
    </w:p>
  </w:footnote>
  <w:footnote w:type="continuationSeparator" w:id="1">
    <w:p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ZmFjOWUzZWFlZGNjZDlhZjdjMjlmMmY5YWQ0ODc0M2YifQ=="/>
    <w:docVar w:name="KSO_WPS_MARK_KEY" w:val="c658dccb-9028-4f9d-8db6-18c3fdf5ad22"/>
  </w:docVars>
  <w:rsids>
    <w:rsidRoot w:val="00D86AA9"/>
    <w:rsid w:val="00054647"/>
    <w:rsid w:val="000679B2"/>
    <w:rsid w:val="000E6B3C"/>
    <w:rsid w:val="00114BD7"/>
    <w:rsid w:val="00191644"/>
    <w:rsid w:val="00211D3B"/>
    <w:rsid w:val="00272381"/>
    <w:rsid w:val="00307776"/>
    <w:rsid w:val="00340325"/>
    <w:rsid w:val="003B6C35"/>
    <w:rsid w:val="003C73A9"/>
    <w:rsid w:val="00423842"/>
    <w:rsid w:val="00584C05"/>
    <w:rsid w:val="005E3AF6"/>
    <w:rsid w:val="0062288D"/>
    <w:rsid w:val="0076075A"/>
    <w:rsid w:val="007664A3"/>
    <w:rsid w:val="00784225"/>
    <w:rsid w:val="007D3CC7"/>
    <w:rsid w:val="007E2A17"/>
    <w:rsid w:val="00854F53"/>
    <w:rsid w:val="00865B8F"/>
    <w:rsid w:val="00870395"/>
    <w:rsid w:val="008B2FAE"/>
    <w:rsid w:val="0094425D"/>
    <w:rsid w:val="0095336C"/>
    <w:rsid w:val="00A77015"/>
    <w:rsid w:val="00A81382"/>
    <w:rsid w:val="00A9347D"/>
    <w:rsid w:val="00AC765A"/>
    <w:rsid w:val="00AF12FE"/>
    <w:rsid w:val="00B47CD6"/>
    <w:rsid w:val="00B63169"/>
    <w:rsid w:val="00BA611B"/>
    <w:rsid w:val="00BB0EA6"/>
    <w:rsid w:val="00BC417D"/>
    <w:rsid w:val="00C7568F"/>
    <w:rsid w:val="00C907BD"/>
    <w:rsid w:val="00D07244"/>
    <w:rsid w:val="00D51FBC"/>
    <w:rsid w:val="00D855C7"/>
    <w:rsid w:val="00D86AA9"/>
    <w:rsid w:val="00E02396"/>
    <w:rsid w:val="00E42BBF"/>
    <w:rsid w:val="00E61F63"/>
    <w:rsid w:val="00ED50F7"/>
    <w:rsid w:val="00F2380F"/>
    <w:rsid w:val="017F6725"/>
    <w:rsid w:val="022B2C0A"/>
    <w:rsid w:val="02EE0C6B"/>
    <w:rsid w:val="032633D2"/>
    <w:rsid w:val="037E320E"/>
    <w:rsid w:val="038E0703"/>
    <w:rsid w:val="045B52FD"/>
    <w:rsid w:val="04B34B43"/>
    <w:rsid w:val="06CE1DB6"/>
    <w:rsid w:val="06D50C53"/>
    <w:rsid w:val="07025EC3"/>
    <w:rsid w:val="095347F5"/>
    <w:rsid w:val="0AAE43D8"/>
    <w:rsid w:val="0C306CFB"/>
    <w:rsid w:val="0C8A49D1"/>
    <w:rsid w:val="0CE045F1"/>
    <w:rsid w:val="0F493E93"/>
    <w:rsid w:val="10106BD9"/>
    <w:rsid w:val="11692E07"/>
    <w:rsid w:val="126A1B24"/>
    <w:rsid w:val="15A177F9"/>
    <w:rsid w:val="15A833E1"/>
    <w:rsid w:val="17FE4A65"/>
    <w:rsid w:val="186510A6"/>
    <w:rsid w:val="18814EDA"/>
    <w:rsid w:val="1A277D03"/>
    <w:rsid w:val="1D294ED2"/>
    <w:rsid w:val="1D33076D"/>
    <w:rsid w:val="1D6B6159"/>
    <w:rsid w:val="1DA84CB7"/>
    <w:rsid w:val="1FC475AA"/>
    <w:rsid w:val="20B43C8C"/>
    <w:rsid w:val="20D858B3"/>
    <w:rsid w:val="21935C7E"/>
    <w:rsid w:val="21BF0821"/>
    <w:rsid w:val="22086FD9"/>
    <w:rsid w:val="22934188"/>
    <w:rsid w:val="23201794"/>
    <w:rsid w:val="23A36435"/>
    <w:rsid w:val="23D5432C"/>
    <w:rsid w:val="23F7779D"/>
    <w:rsid w:val="240F5A90"/>
    <w:rsid w:val="24600C0F"/>
    <w:rsid w:val="27BD699E"/>
    <w:rsid w:val="27DF1DDE"/>
    <w:rsid w:val="29EE439A"/>
    <w:rsid w:val="2A5F2BA2"/>
    <w:rsid w:val="2B627E31"/>
    <w:rsid w:val="2C365B84"/>
    <w:rsid w:val="2DC72F38"/>
    <w:rsid w:val="2DCC49F2"/>
    <w:rsid w:val="2DCD5A87"/>
    <w:rsid w:val="2E057F04"/>
    <w:rsid w:val="2E4427DA"/>
    <w:rsid w:val="2EA53BCA"/>
    <w:rsid w:val="30420F9B"/>
    <w:rsid w:val="306E1D90"/>
    <w:rsid w:val="30E43E01"/>
    <w:rsid w:val="324678C2"/>
    <w:rsid w:val="32E53E60"/>
    <w:rsid w:val="335D7E9A"/>
    <w:rsid w:val="352D1CB0"/>
    <w:rsid w:val="35E328D9"/>
    <w:rsid w:val="37ED5C91"/>
    <w:rsid w:val="37F25055"/>
    <w:rsid w:val="38755BD4"/>
    <w:rsid w:val="395C1201"/>
    <w:rsid w:val="3AE00C0C"/>
    <w:rsid w:val="3C6F3118"/>
    <w:rsid w:val="3CAF1767"/>
    <w:rsid w:val="3E897503"/>
    <w:rsid w:val="3FB43F86"/>
    <w:rsid w:val="407A7E48"/>
    <w:rsid w:val="41313092"/>
    <w:rsid w:val="4171348E"/>
    <w:rsid w:val="42135DDC"/>
    <w:rsid w:val="438A4CDB"/>
    <w:rsid w:val="443F1622"/>
    <w:rsid w:val="448C7851"/>
    <w:rsid w:val="46D02A05"/>
    <w:rsid w:val="47694DF5"/>
    <w:rsid w:val="48A73C3A"/>
    <w:rsid w:val="4A047CB4"/>
    <w:rsid w:val="4AC705C3"/>
    <w:rsid w:val="4B3F0159"/>
    <w:rsid w:val="4BBD5522"/>
    <w:rsid w:val="4CB52B24"/>
    <w:rsid w:val="4D0111D0"/>
    <w:rsid w:val="4F3F4BCC"/>
    <w:rsid w:val="50B05655"/>
    <w:rsid w:val="50B16A74"/>
    <w:rsid w:val="515558F4"/>
    <w:rsid w:val="54A57D24"/>
    <w:rsid w:val="550A5A33"/>
    <w:rsid w:val="55BB0D24"/>
    <w:rsid w:val="561346BC"/>
    <w:rsid w:val="56717635"/>
    <w:rsid w:val="56B22127"/>
    <w:rsid w:val="574D3BFE"/>
    <w:rsid w:val="579F72CD"/>
    <w:rsid w:val="58C360F3"/>
    <w:rsid w:val="58C52263"/>
    <w:rsid w:val="59464DA9"/>
    <w:rsid w:val="5B5B40FC"/>
    <w:rsid w:val="5CFD7E74"/>
    <w:rsid w:val="5D9205BD"/>
    <w:rsid w:val="5E3D4F96"/>
    <w:rsid w:val="5EFB03E4"/>
    <w:rsid w:val="5FA12D39"/>
    <w:rsid w:val="6231453C"/>
    <w:rsid w:val="64B90B25"/>
    <w:rsid w:val="670F0ED0"/>
    <w:rsid w:val="68183DB4"/>
    <w:rsid w:val="68556DB7"/>
    <w:rsid w:val="6991630A"/>
    <w:rsid w:val="6BB64010"/>
    <w:rsid w:val="6C7D068A"/>
    <w:rsid w:val="6D415B5B"/>
    <w:rsid w:val="6D603AA9"/>
    <w:rsid w:val="6E9655BC"/>
    <w:rsid w:val="70C26FB3"/>
    <w:rsid w:val="720755B7"/>
    <w:rsid w:val="735221C7"/>
    <w:rsid w:val="73875836"/>
    <w:rsid w:val="73BF42BD"/>
    <w:rsid w:val="740219B5"/>
    <w:rsid w:val="758962F1"/>
    <w:rsid w:val="77514BED"/>
    <w:rsid w:val="7803238B"/>
    <w:rsid w:val="78874D6A"/>
    <w:rsid w:val="791906D8"/>
    <w:rsid w:val="7AAC6D0A"/>
    <w:rsid w:val="7C621B56"/>
    <w:rsid w:val="7D2A03B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562" w:firstLineChars="200"/>
      <w:jc w:val="both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00" w:after="300" w:line="576" w:lineRule="auto"/>
      <w:jc w:val="center"/>
      <w:outlineLvl w:val="0"/>
    </w:pPr>
    <w:rPr>
      <w:rFonts w:eastAsia="黑体"/>
      <w:b/>
      <w:kern w:val="44"/>
      <w:sz w:val="28"/>
    </w:rPr>
  </w:style>
  <w:style w:type="paragraph" w:styleId="3">
    <w:name w:val="heading 2"/>
    <w:basedOn w:val="1"/>
    <w:next w:val="1"/>
    <w:link w:val="14"/>
    <w:unhideWhenUsed/>
    <w:qFormat/>
    <w:uiPriority w:val="0"/>
    <w:pPr>
      <w:spacing w:before="120" w:after="120" w:line="360" w:lineRule="auto"/>
      <w:jc w:val="left"/>
      <w:outlineLvl w:val="1"/>
    </w:pPr>
    <w:rPr>
      <w:rFonts w:hint="eastAsia" w:ascii="宋体" w:hAnsi="宋体" w:eastAsia="宋体" w:cs="Times New Roman"/>
      <w:b/>
      <w:bCs/>
      <w:kern w:val="0"/>
      <w:szCs w:val="36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qFormat/>
    <w:uiPriority w:val="0"/>
    <w:pPr>
      <w:jc w:val="left"/>
    </w:p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页眉 Char"/>
    <w:basedOn w:val="10"/>
    <w:link w:val="6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Char"/>
    <w:basedOn w:val="10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13">
    <w:name w:val="List Paragraph"/>
    <w:basedOn w:val="1"/>
    <w:unhideWhenUsed/>
    <w:qFormat/>
    <w:uiPriority w:val="99"/>
    <w:pPr>
      <w:ind w:firstLine="420"/>
    </w:pPr>
  </w:style>
  <w:style w:type="character" w:customStyle="1" w:styleId="14">
    <w:name w:val="标题 2 Char"/>
    <w:basedOn w:val="10"/>
    <w:link w:val="3"/>
    <w:qFormat/>
    <w:uiPriority w:val="0"/>
    <w:rPr>
      <w:rFonts w:ascii="宋体" w:hAnsi="宋体"/>
      <w:b/>
      <w:bCs/>
      <w:sz w:val="24"/>
      <w:szCs w:val="36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970</Words>
  <Characters>5530</Characters>
  <Lines>46</Lines>
  <Paragraphs>12</Paragraphs>
  <TotalTime>18</TotalTime>
  <ScaleCrop>false</ScaleCrop>
  <LinksUpToDate>false</LinksUpToDate>
  <CharactersWithSpaces>6488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2024-01-17T10:33:00Z</dcterms:created>
  <dc:creator>HP</dc:creator>
  <cp:lastModifiedBy>Echo</cp:lastModifiedBy>
  <dcterms:modified xsi:type="dcterms:W3CDTF">2024-03-05T02:22:17Z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D767D4A7F7024F7FB8B8423137D8BDC0_13</vt:lpwstr>
  </property>
</Properties>
</file>