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AB6" w:rsidRDefault="00FC732C">
      <w:pPr>
        <w:pStyle w:val="1"/>
        <w:ind w:firstLineChars="0" w:firstLine="0"/>
      </w:pPr>
      <w:r>
        <w:rPr>
          <w:rFonts w:hint="eastAsia"/>
        </w:rPr>
        <w:t>2024</w:t>
      </w:r>
      <w:r>
        <w:rPr>
          <w:rFonts w:hint="eastAsia"/>
        </w:rPr>
        <w:t>年黑龙江省职业教育春季高考营养与保健专业技能操作考试大纲</w:t>
      </w:r>
    </w:p>
    <w:p w:rsidR="00C16AB6" w:rsidRDefault="00FC732C">
      <w:pPr>
        <w:pStyle w:val="2"/>
        <w:ind w:firstLine="482"/>
        <w:rPr>
          <w:rFonts w:hint="default"/>
        </w:rPr>
      </w:pPr>
      <w:r>
        <w:t>一、考试依据</w:t>
      </w:r>
    </w:p>
    <w:p w:rsidR="00C16AB6" w:rsidRDefault="00FC732C">
      <w:pPr>
        <w:ind w:firstLine="480"/>
        <w:rPr>
          <w:szCs w:val="32"/>
        </w:rPr>
      </w:pPr>
      <w:r>
        <w:rPr>
          <w:rFonts w:hint="eastAsia"/>
          <w:szCs w:val="32"/>
        </w:rPr>
        <w:t>1.</w:t>
      </w:r>
      <w:r>
        <w:rPr>
          <w:rFonts w:hint="eastAsia"/>
          <w:szCs w:val="32"/>
        </w:rPr>
        <w:t>参照中华人民共和国教育部职业教育与成人教育司颁布的《中等职业学校专业教学标准（试行）》，</w:t>
      </w:r>
      <w:r>
        <w:rPr>
          <w:rFonts w:hint="eastAsia"/>
          <w:szCs w:val="32"/>
        </w:rPr>
        <w:t>2017</w:t>
      </w:r>
      <w:r>
        <w:rPr>
          <w:rFonts w:hint="eastAsia"/>
          <w:szCs w:val="32"/>
        </w:rPr>
        <w:t>年</w:t>
      </w:r>
      <w:r>
        <w:rPr>
          <w:rFonts w:hint="eastAsia"/>
          <w:szCs w:val="32"/>
        </w:rPr>
        <w:t>8</w:t>
      </w:r>
      <w:r>
        <w:rPr>
          <w:rFonts w:hint="eastAsia"/>
          <w:szCs w:val="32"/>
        </w:rPr>
        <w:t>月</w:t>
      </w:r>
      <w:r>
        <w:rPr>
          <w:rFonts w:hint="eastAsia"/>
          <w:szCs w:val="32"/>
        </w:rPr>
        <w:t>26</w:t>
      </w:r>
      <w:r>
        <w:rPr>
          <w:rFonts w:hint="eastAsia"/>
          <w:szCs w:val="32"/>
        </w:rPr>
        <w:t>日发布。</w:t>
      </w:r>
    </w:p>
    <w:p w:rsidR="00C16AB6" w:rsidRDefault="00FC732C">
      <w:pPr>
        <w:ind w:firstLine="480"/>
        <w:rPr>
          <w:szCs w:val="32"/>
        </w:rPr>
      </w:pPr>
      <w:r>
        <w:rPr>
          <w:rFonts w:hint="eastAsia"/>
          <w:szCs w:val="32"/>
        </w:rPr>
        <w:t>2.</w:t>
      </w:r>
      <w:r>
        <w:rPr>
          <w:rFonts w:hint="eastAsia"/>
          <w:szCs w:val="32"/>
        </w:rPr>
        <w:t>参照中华人民共和国教育部职业教育与成人教育司颁布的《职业教育专业目录（</w:t>
      </w:r>
      <w:r>
        <w:rPr>
          <w:rFonts w:hint="eastAsia"/>
          <w:szCs w:val="32"/>
        </w:rPr>
        <w:t>2021</w:t>
      </w:r>
      <w:r>
        <w:rPr>
          <w:rFonts w:hint="eastAsia"/>
          <w:szCs w:val="32"/>
        </w:rPr>
        <w:t>年修订）》；职业教育专业简介（</w:t>
      </w:r>
      <w:r>
        <w:rPr>
          <w:rFonts w:hint="eastAsia"/>
          <w:szCs w:val="32"/>
        </w:rPr>
        <w:t>2022</w:t>
      </w:r>
      <w:r>
        <w:rPr>
          <w:rFonts w:hint="eastAsia"/>
          <w:szCs w:val="32"/>
        </w:rPr>
        <w:t>年修订）。</w:t>
      </w:r>
    </w:p>
    <w:p w:rsidR="00C16AB6" w:rsidRDefault="00FC732C">
      <w:pPr>
        <w:ind w:firstLine="480"/>
        <w:rPr>
          <w:szCs w:val="32"/>
        </w:rPr>
      </w:pPr>
      <w:r>
        <w:rPr>
          <w:rFonts w:hint="eastAsia"/>
          <w:szCs w:val="32"/>
        </w:rPr>
        <w:t>3.</w:t>
      </w:r>
      <w:r>
        <w:rPr>
          <w:rFonts w:hint="eastAsia"/>
          <w:szCs w:val="32"/>
        </w:rPr>
        <w:t>参照《国家职业技能标准（</w:t>
      </w:r>
      <w:r>
        <w:rPr>
          <w:rFonts w:hint="eastAsia"/>
          <w:szCs w:val="32"/>
        </w:rPr>
        <w:t>2022</w:t>
      </w:r>
      <w:r>
        <w:rPr>
          <w:rFonts w:hint="eastAsia"/>
          <w:szCs w:val="32"/>
        </w:rPr>
        <w:t>年版）》（职业编码：</w:t>
      </w:r>
      <w:r>
        <w:rPr>
          <w:rFonts w:hint="eastAsia"/>
          <w:szCs w:val="32"/>
        </w:rPr>
        <w:t>4-03-02-06</w:t>
      </w:r>
      <w:r>
        <w:rPr>
          <w:rFonts w:hint="eastAsia"/>
          <w:szCs w:val="32"/>
        </w:rPr>
        <w:t>）的《营养配餐员（试行）》四级、三级职业技能标准。</w:t>
      </w:r>
    </w:p>
    <w:p w:rsidR="00C16AB6" w:rsidRDefault="00FC732C">
      <w:pPr>
        <w:ind w:firstLine="480"/>
        <w:rPr>
          <w:szCs w:val="32"/>
        </w:rPr>
      </w:pPr>
      <w:r>
        <w:rPr>
          <w:rFonts w:hint="eastAsia"/>
          <w:szCs w:val="32"/>
        </w:rPr>
        <w:t>4.</w:t>
      </w:r>
      <w:r>
        <w:rPr>
          <w:rFonts w:hint="eastAsia"/>
          <w:szCs w:val="32"/>
        </w:rPr>
        <w:t>参照《国家职业技能标准（</w:t>
      </w:r>
      <w:r>
        <w:rPr>
          <w:rFonts w:hint="eastAsia"/>
          <w:szCs w:val="32"/>
        </w:rPr>
        <w:t>2021</w:t>
      </w:r>
      <w:r>
        <w:rPr>
          <w:rFonts w:hint="eastAsia"/>
          <w:szCs w:val="32"/>
        </w:rPr>
        <w:t>年版）》（职业编码：</w:t>
      </w:r>
      <w:r>
        <w:rPr>
          <w:rFonts w:hint="eastAsia"/>
          <w:szCs w:val="32"/>
        </w:rPr>
        <w:t>4-14-02-01</w:t>
      </w:r>
      <w:r>
        <w:rPr>
          <w:rFonts w:hint="eastAsia"/>
          <w:szCs w:val="32"/>
        </w:rPr>
        <w:t>）的《公共营养师》四级、三级职业技能标准。</w:t>
      </w:r>
    </w:p>
    <w:p w:rsidR="00C16AB6" w:rsidRDefault="00FC732C">
      <w:pPr>
        <w:ind w:firstLine="480"/>
        <w:rPr>
          <w:szCs w:val="32"/>
        </w:rPr>
      </w:pPr>
      <w:r>
        <w:rPr>
          <w:rFonts w:hint="eastAsia"/>
          <w:szCs w:val="32"/>
        </w:rPr>
        <w:t>5.</w:t>
      </w:r>
      <w:r>
        <w:rPr>
          <w:rFonts w:hint="eastAsia"/>
          <w:szCs w:val="32"/>
        </w:rPr>
        <w:t>参照《国家职业标准（</w:t>
      </w:r>
      <w:r>
        <w:rPr>
          <w:rFonts w:hint="eastAsia"/>
          <w:szCs w:val="32"/>
        </w:rPr>
        <w:t>2007</w:t>
      </w:r>
      <w:r>
        <w:rPr>
          <w:rFonts w:hint="eastAsia"/>
          <w:szCs w:val="32"/>
        </w:rPr>
        <w:t>年版）》（职业编码：</w:t>
      </w:r>
      <w:r>
        <w:rPr>
          <w:rFonts w:hint="eastAsia"/>
          <w:szCs w:val="32"/>
        </w:rPr>
        <w:t>X2-05-05-09</w:t>
      </w:r>
      <w:r>
        <w:rPr>
          <w:rFonts w:hint="eastAsia"/>
          <w:szCs w:val="32"/>
        </w:rPr>
        <w:t>）的《健康管理师》三级职业技能标准。</w:t>
      </w:r>
    </w:p>
    <w:p w:rsidR="00C16AB6" w:rsidRDefault="00FC732C">
      <w:pPr>
        <w:ind w:firstLine="480"/>
        <w:rPr>
          <w:szCs w:val="32"/>
        </w:rPr>
      </w:pPr>
      <w:r>
        <w:rPr>
          <w:rFonts w:hint="eastAsia"/>
          <w:szCs w:val="32"/>
        </w:rPr>
        <w:t>6.</w:t>
      </w:r>
      <w:r>
        <w:rPr>
          <w:rFonts w:hint="eastAsia"/>
          <w:szCs w:val="32"/>
        </w:rPr>
        <w:t>营养与保健专业对口涵盖专业范围，如表</w:t>
      </w:r>
      <w:r>
        <w:rPr>
          <w:rFonts w:hint="eastAsia"/>
          <w:szCs w:val="32"/>
        </w:rPr>
        <w:t>1</w:t>
      </w:r>
      <w:r>
        <w:rPr>
          <w:rFonts w:hint="eastAsia"/>
          <w:szCs w:val="32"/>
        </w:rPr>
        <w:t>所示。</w:t>
      </w:r>
    </w:p>
    <w:p w:rsidR="00C16AB6" w:rsidRDefault="00FC732C">
      <w:pPr>
        <w:ind w:firstLine="480"/>
        <w:jc w:val="center"/>
        <w:rPr>
          <w:szCs w:val="32"/>
        </w:rPr>
      </w:pPr>
      <w:r>
        <w:rPr>
          <w:rFonts w:ascii="黑体" w:eastAsia="黑体" w:hAnsi="黑体" w:cs="黑体" w:hint="eastAsia"/>
          <w:szCs w:val="32"/>
        </w:rPr>
        <w:t>表</w:t>
      </w:r>
      <w:r>
        <w:rPr>
          <w:rFonts w:ascii="黑体" w:eastAsia="黑体" w:hAnsi="黑体" w:cs="黑体" w:hint="eastAsia"/>
          <w:szCs w:val="32"/>
        </w:rPr>
        <w:t xml:space="preserve">1 </w:t>
      </w:r>
      <w:r>
        <w:rPr>
          <w:rFonts w:ascii="黑体" w:eastAsia="黑体" w:hAnsi="黑体" w:cs="黑体" w:hint="eastAsia"/>
          <w:szCs w:val="32"/>
        </w:rPr>
        <w:t>营养与保健专业对口涵盖专业范围</w:t>
      </w:r>
    </w:p>
    <w:tbl>
      <w:tblPr>
        <w:tblStyle w:val="a6"/>
        <w:tblW w:w="0" w:type="auto"/>
        <w:jc w:val="center"/>
        <w:tblLook w:val="04A0"/>
      </w:tblPr>
      <w:tblGrid>
        <w:gridCol w:w="2840"/>
        <w:gridCol w:w="2841"/>
        <w:gridCol w:w="2841"/>
      </w:tblGrid>
      <w:tr w:rsidR="00C16AB6">
        <w:trPr>
          <w:jc w:val="center"/>
        </w:trPr>
        <w:tc>
          <w:tcPr>
            <w:tcW w:w="2840" w:type="dxa"/>
            <w:vAlign w:val="center"/>
          </w:tcPr>
          <w:p w:rsidR="00C16AB6" w:rsidRDefault="0036058B">
            <w:pPr>
              <w:widowControl/>
              <w:ind w:firstLine="422"/>
              <w:rPr>
                <w:rFonts w:ascii="宋体" w:eastAsia="宋体" w:hAnsi="宋体" w:cs="宋体"/>
                <w:b/>
                <w:bCs/>
                <w:color w:val="000000"/>
                <w:kern w:val="0"/>
                <w:sz w:val="21"/>
                <w:szCs w:val="21"/>
              </w:rPr>
            </w:pPr>
            <w:r>
              <w:rPr>
                <w:rFonts w:ascii="宋体" w:eastAsia="宋体" w:hAnsi="宋体" w:cs="宋体" w:hint="eastAsia"/>
                <w:b/>
                <w:bCs/>
                <w:kern w:val="0"/>
                <w:sz w:val="21"/>
                <w:szCs w:val="21"/>
              </w:rPr>
              <w:t>中等职业教育相关专业</w:t>
            </w:r>
          </w:p>
        </w:tc>
        <w:tc>
          <w:tcPr>
            <w:tcW w:w="2841" w:type="dxa"/>
            <w:vAlign w:val="center"/>
          </w:tcPr>
          <w:p w:rsidR="00C16AB6" w:rsidRDefault="0036058B" w:rsidP="0036058B">
            <w:pPr>
              <w:widowControl/>
              <w:ind w:firstLineChars="0" w:firstLine="0"/>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接续高职专科相关专业</w:t>
            </w:r>
          </w:p>
        </w:tc>
        <w:tc>
          <w:tcPr>
            <w:tcW w:w="2841" w:type="dxa"/>
            <w:vAlign w:val="center"/>
          </w:tcPr>
          <w:p w:rsidR="0036058B" w:rsidRDefault="0036058B">
            <w:pPr>
              <w:widowControl/>
              <w:ind w:firstLine="422"/>
              <w:rPr>
                <w:rFonts w:ascii="宋体" w:eastAsia="宋体" w:hAnsi="宋体" w:cs="宋体" w:hint="eastAsia"/>
                <w:b/>
                <w:bCs/>
                <w:color w:val="000000"/>
                <w:kern w:val="0"/>
                <w:sz w:val="21"/>
                <w:szCs w:val="21"/>
              </w:rPr>
            </w:pPr>
            <w:r>
              <w:rPr>
                <w:rFonts w:ascii="宋体" w:eastAsia="宋体" w:hAnsi="宋体" w:cs="宋体" w:hint="eastAsia"/>
                <w:b/>
                <w:bCs/>
                <w:color w:val="000000"/>
                <w:kern w:val="0"/>
                <w:sz w:val="21"/>
                <w:szCs w:val="21"/>
              </w:rPr>
              <w:t>接续高职本科专业</w:t>
            </w:r>
          </w:p>
          <w:p w:rsidR="00C16AB6" w:rsidRDefault="00FC732C">
            <w:pPr>
              <w:widowControl/>
              <w:ind w:firstLine="422"/>
              <w:rPr>
                <w:rFonts w:ascii="宋体" w:eastAsia="宋体" w:hAnsi="宋体" w:cs="宋体"/>
                <w:b/>
                <w:bCs/>
                <w:color w:val="000000"/>
                <w:kern w:val="0"/>
                <w:sz w:val="21"/>
                <w:szCs w:val="21"/>
              </w:rPr>
            </w:pPr>
            <w:r>
              <w:rPr>
                <w:rFonts w:ascii="宋体" w:eastAsia="宋体" w:hAnsi="宋体" w:cs="宋体" w:hint="eastAsia"/>
                <w:b/>
                <w:bCs/>
                <w:color w:val="000000"/>
                <w:kern w:val="0"/>
                <w:sz w:val="21"/>
                <w:szCs w:val="21"/>
              </w:rPr>
              <w:t>接续普通本科专业</w:t>
            </w:r>
          </w:p>
        </w:tc>
      </w:tr>
      <w:tr w:rsidR="00C16AB6">
        <w:trPr>
          <w:trHeight w:val="90"/>
          <w:jc w:val="center"/>
        </w:trPr>
        <w:tc>
          <w:tcPr>
            <w:tcW w:w="2840" w:type="dxa"/>
          </w:tcPr>
          <w:p w:rsidR="00C16AB6" w:rsidRDefault="00FC732C">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营养与</w:t>
            </w:r>
            <w:r w:rsidR="0036058B">
              <w:rPr>
                <w:rFonts w:ascii="宋体" w:eastAsia="宋体" w:hAnsi="宋体" w:cs="宋体" w:hint="eastAsia"/>
                <w:color w:val="000000"/>
                <w:kern w:val="0"/>
                <w:sz w:val="21"/>
                <w:szCs w:val="21"/>
              </w:rPr>
              <w:t>保</w:t>
            </w:r>
            <w:r>
              <w:rPr>
                <w:rFonts w:ascii="宋体" w:eastAsia="宋体" w:hAnsi="宋体" w:cs="宋体" w:hint="eastAsia"/>
                <w:color w:val="000000"/>
                <w:kern w:val="0"/>
                <w:sz w:val="21"/>
                <w:szCs w:val="21"/>
              </w:rPr>
              <w:t>健</w:t>
            </w:r>
            <w:r>
              <w:rPr>
                <w:rFonts w:ascii="宋体" w:eastAsia="宋体" w:hAnsi="宋体" w:cs="宋体" w:hint="eastAsia"/>
                <w:color w:val="000000"/>
                <w:kern w:val="0"/>
                <w:sz w:val="21"/>
                <w:szCs w:val="21"/>
              </w:rPr>
              <w:t xml:space="preserve"> </w:t>
            </w:r>
            <w:r w:rsidR="0036058B">
              <w:rPr>
                <w:rFonts w:ascii="宋体" w:eastAsia="宋体" w:hAnsi="宋体" w:cs="宋体" w:hint="eastAsia"/>
                <w:color w:val="000000"/>
                <w:kern w:val="0"/>
                <w:sz w:val="21"/>
                <w:szCs w:val="21"/>
              </w:rPr>
              <w:t>720801</w:t>
            </w:r>
          </w:p>
          <w:p w:rsidR="00C16AB6" w:rsidRDefault="00C16AB6" w:rsidP="0036058B">
            <w:pPr>
              <w:widowControl/>
              <w:ind w:firstLineChars="0" w:firstLine="0"/>
              <w:rPr>
                <w:rFonts w:ascii="宋体" w:eastAsia="宋体" w:hAnsi="宋体" w:cs="宋体"/>
                <w:color w:val="000000"/>
                <w:kern w:val="0"/>
                <w:sz w:val="21"/>
                <w:szCs w:val="21"/>
              </w:rPr>
            </w:pPr>
          </w:p>
        </w:tc>
        <w:tc>
          <w:tcPr>
            <w:tcW w:w="2841" w:type="dxa"/>
          </w:tcPr>
          <w:p w:rsidR="0036058B" w:rsidRDefault="0036058B" w:rsidP="0036058B">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医学营养 520805</w:t>
            </w:r>
          </w:p>
          <w:p w:rsidR="0036058B" w:rsidRDefault="0036058B" w:rsidP="0036058B">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食品营养与健康 490103</w:t>
            </w:r>
          </w:p>
          <w:p w:rsidR="0036058B" w:rsidRDefault="0036058B" w:rsidP="0036058B">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健康管理 520801</w:t>
            </w:r>
          </w:p>
          <w:p w:rsidR="0036058B" w:rsidRDefault="0036058B" w:rsidP="0036058B">
            <w:pPr>
              <w:widowControl/>
              <w:ind w:firstLineChars="0" w:firstLine="0"/>
              <w:rPr>
                <w:rFonts w:ascii="宋体" w:eastAsia="宋体" w:hAnsi="宋体" w:cs="宋体"/>
                <w:color w:val="000000"/>
                <w:kern w:val="0"/>
                <w:sz w:val="21"/>
                <w:szCs w:val="21"/>
              </w:rPr>
            </w:pPr>
            <w:r>
              <w:rPr>
                <w:rFonts w:ascii="宋体" w:eastAsia="宋体" w:hAnsi="宋体" w:cs="宋体" w:hint="eastAsia"/>
                <w:color w:val="000000"/>
                <w:kern w:val="0"/>
                <w:sz w:val="21"/>
                <w:szCs w:val="21"/>
              </w:rPr>
              <w:t>烹饪工艺与营养 540202</w:t>
            </w:r>
          </w:p>
          <w:p w:rsidR="00C16AB6" w:rsidRDefault="0036058B" w:rsidP="0036058B">
            <w:pPr>
              <w:widowControl/>
              <w:ind w:firstLineChars="0" w:firstLine="0"/>
              <w:jc w:val="left"/>
              <w:rPr>
                <w:rFonts w:ascii="微软雅黑" w:eastAsia="微软雅黑" w:hAnsi="微软雅黑" w:cs="微软雅黑"/>
                <w:sz w:val="21"/>
                <w:szCs w:val="21"/>
              </w:rPr>
            </w:pPr>
            <w:r>
              <w:rPr>
                <w:rFonts w:ascii="宋体" w:eastAsia="宋体" w:hAnsi="宋体" w:cs="宋体" w:hint="eastAsia"/>
                <w:color w:val="000000"/>
                <w:kern w:val="0"/>
                <w:sz w:val="21"/>
                <w:szCs w:val="21"/>
              </w:rPr>
              <w:t>营养配餐 540205</w:t>
            </w:r>
          </w:p>
        </w:tc>
        <w:tc>
          <w:tcPr>
            <w:tcW w:w="2841" w:type="dxa"/>
          </w:tcPr>
          <w:p w:rsidR="0036058B" w:rsidRDefault="0036058B" w:rsidP="0036058B">
            <w:pPr>
              <w:widowControl/>
              <w:ind w:firstLineChars="0" w:firstLine="0"/>
              <w:rPr>
                <w:rFonts w:ascii="宋体" w:eastAsia="宋体" w:hAnsi="宋体" w:cs="宋体" w:hint="eastAsia"/>
                <w:b/>
                <w:bCs/>
                <w:color w:val="000000"/>
                <w:kern w:val="0"/>
                <w:sz w:val="21"/>
                <w:szCs w:val="21"/>
              </w:rPr>
            </w:pPr>
            <w:r>
              <w:rPr>
                <w:rFonts w:ascii="宋体" w:eastAsia="宋体" w:hAnsi="宋体" w:cs="宋体" w:hint="eastAsia"/>
                <w:b/>
                <w:bCs/>
                <w:color w:val="000000"/>
                <w:kern w:val="0"/>
                <w:sz w:val="21"/>
                <w:szCs w:val="21"/>
              </w:rPr>
              <w:t>接续高职本科专业</w:t>
            </w:r>
          </w:p>
          <w:p w:rsidR="0036058B" w:rsidRDefault="0036058B" w:rsidP="0036058B">
            <w:pPr>
              <w:widowControl/>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食品营养与健康 290103</w:t>
            </w:r>
          </w:p>
          <w:p w:rsidR="0036058B" w:rsidRDefault="0036058B" w:rsidP="0036058B">
            <w:pPr>
              <w:widowControl/>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健康管理 320801</w:t>
            </w:r>
          </w:p>
          <w:p w:rsidR="0036058B" w:rsidRDefault="0036058B" w:rsidP="0036058B">
            <w:pPr>
              <w:widowControl/>
              <w:ind w:firstLineChars="0" w:firstLine="0"/>
              <w:jc w:val="left"/>
              <w:rPr>
                <w:rFonts w:ascii="宋体" w:eastAsia="宋体" w:hAnsi="宋体" w:cs="宋体"/>
                <w:color w:val="000000"/>
                <w:kern w:val="0"/>
                <w:sz w:val="21"/>
                <w:szCs w:val="21"/>
                <w:highlight w:val="yellow"/>
              </w:rPr>
            </w:pPr>
            <w:r>
              <w:rPr>
                <w:rFonts w:ascii="宋体" w:eastAsia="宋体" w:hAnsi="宋体" w:cs="宋体" w:hint="eastAsia"/>
                <w:color w:val="000000"/>
                <w:kern w:val="0"/>
                <w:sz w:val="21"/>
                <w:szCs w:val="21"/>
              </w:rPr>
              <w:t>烹饪与餐饮管理 340201</w:t>
            </w:r>
          </w:p>
          <w:p w:rsidR="0036058B" w:rsidRDefault="0036058B">
            <w:pPr>
              <w:widowControl/>
              <w:adjustRightInd w:val="0"/>
              <w:ind w:firstLineChars="0" w:firstLine="0"/>
              <w:jc w:val="left"/>
              <w:rPr>
                <w:rFonts w:ascii="宋体" w:eastAsia="宋体" w:hAnsi="宋体" w:cs="宋体" w:hint="eastAsia"/>
                <w:color w:val="000000"/>
                <w:kern w:val="0"/>
                <w:sz w:val="21"/>
                <w:szCs w:val="21"/>
              </w:rPr>
            </w:pPr>
            <w:r>
              <w:rPr>
                <w:rFonts w:ascii="宋体" w:eastAsia="宋体" w:hAnsi="宋体" w:cs="宋体" w:hint="eastAsia"/>
                <w:b/>
                <w:bCs/>
                <w:color w:val="000000"/>
                <w:kern w:val="0"/>
                <w:sz w:val="21"/>
                <w:szCs w:val="21"/>
              </w:rPr>
              <w:t>接续普通本科专业</w:t>
            </w:r>
          </w:p>
          <w:p w:rsidR="00C16AB6" w:rsidRDefault="00FC732C">
            <w:pPr>
              <w:widowControl/>
              <w:adjustRightInd w:val="0"/>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食品卫生与营养学</w:t>
            </w:r>
            <w:r>
              <w:rPr>
                <w:rFonts w:ascii="宋体" w:eastAsia="宋体" w:hAnsi="宋体" w:cs="宋体" w:hint="eastAsia"/>
                <w:color w:val="000000"/>
                <w:kern w:val="0"/>
                <w:sz w:val="21"/>
                <w:szCs w:val="21"/>
              </w:rPr>
              <w:t xml:space="preserve"> 100402</w:t>
            </w:r>
          </w:p>
          <w:p w:rsidR="00C16AB6" w:rsidRDefault="00FC732C">
            <w:pPr>
              <w:widowControl/>
              <w:adjustRightInd w:val="0"/>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食品营养与健康</w:t>
            </w:r>
            <w:r>
              <w:rPr>
                <w:rFonts w:ascii="宋体" w:eastAsia="宋体" w:hAnsi="宋体" w:cs="宋体" w:hint="eastAsia"/>
                <w:color w:val="000000"/>
                <w:kern w:val="0"/>
                <w:sz w:val="21"/>
                <w:szCs w:val="21"/>
              </w:rPr>
              <w:t xml:space="preserve"> 082710T</w:t>
            </w:r>
          </w:p>
          <w:p w:rsidR="00C16AB6" w:rsidRDefault="00FC732C">
            <w:pPr>
              <w:widowControl/>
              <w:adjustRightInd w:val="0"/>
              <w:ind w:firstLineChars="0" w:firstLine="0"/>
              <w:jc w:val="left"/>
            </w:pPr>
            <w:r>
              <w:rPr>
                <w:rFonts w:ascii="宋体" w:eastAsia="宋体" w:hAnsi="宋体" w:cs="宋体" w:hint="eastAsia"/>
                <w:color w:val="000000"/>
                <w:kern w:val="0"/>
                <w:sz w:val="21"/>
                <w:szCs w:val="21"/>
              </w:rPr>
              <w:t>食品营养与检验教育</w:t>
            </w:r>
            <w:r>
              <w:rPr>
                <w:rFonts w:ascii="宋体" w:eastAsia="宋体" w:hAnsi="宋体" w:cs="宋体" w:hint="eastAsia"/>
                <w:color w:val="000000"/>
                <w:kern w:val="0"/>
                <w:sz w:val="21"/>
                <w:szCs w:val="21"/>
              </w:rPr>
              <w:t>082707T</w:t>
            </w:r>
          </w:p>
          <w:p w:rsidR="00C16AB6" w:rsidRDefault="00FC732C">
            <w:pPr>
              <w:widowControl/>
              <w:adjustRightInd w:val="0"/>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食品科学与工程</w:t>
            </w:r>
            <w:r>
              <w:rPr>
                <w:rFonts w:ascii="宋体" w:eastAsia="宋体" w:hAnsi="宋体" w:cs="宋体" w:hint="eastAsia"/>
                <w:color w:val="000000"/>
                <w:kern w:val="0"/>
                <w:sz w:val="21"/>
                <w:szCs w:val="21"/>
              </w:rPr>
              <w:t xml:space="preserve"> 082701</w:t>
            </w:r>
          </w:p>
          <w:p w:rsidR="00C16AB6" w:rsidRDefault="00FC732C">
            <w:pPr>
              <w:widowControl/>
              <w:adjustRightInd w:val="0"/>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健康服务与管理</w:t>
            </w:r>
            <w:r>
              <w:rPr>
                <w:rFonts w:ascii="宋体" w:eastAsia="宋体" w:hAnsi="宋体" w:cs="宋体" w:hint="eastAsia"/>
                <w:color w:val="000000"/>
                <w:kern w:val="0"/>
                <w:sz w:val="21"/>
                <w:szCs w:val="21"/>
              </w:rPr>
              <w:t xml:space="preserve"> 120410T </w:t>
            </w:r>
          </w:p>
          <w:p w:rsidR="00C16AB6" w:rsidRDefault="00FC732C">
            <w:pPr>
              <w:widowControl/>
              <w:adjustRightInd w:val="0"/>
              <w:ind w:firstLineChars="0" w:firstLine="0"/>
              <w:jc w:val="left"/>
              <w:rPr>
                <w:rFonts w:ascii="宋体" w:eastAsia="宋体" w:hAnsi="宋体" w:cs="宋体"/>
                <w:color w:val="000000"/>
                <w:kern w:val="0"/>
                <w:sz w:val="21"/>
                <w:szCs w:val="21"/>
              </w:rPr>
            </w:pPr>
            <w:r>
              <w:rPr>
                <w:rFonts w:ascii="宋体" w:eastAsia="宋体" w:hAnsi="宋体" w:cs="宋体" w:hint="eastAsia"/>
                <w:color w:val="000000"/>
                <w:kern w:val="0"/>
                <w:sz w:val="21"/>
                <w:szCs w:val="21"/>
              </w:rPr>
              <w:t>烹饪与营养教育</w:t>
            </w:r>
            <w:r>
              <w:rPr>
                <w:rFonts w:ascii="宋体" w:eastAsia="宋体" w:hAnsi="宋体" w:cs="宋体" w:hint="eastAsia"/>
                <w:color w:val="000000"/>
                <w:kern w:val="0"/>
                <w:sz w:val="21"/>
                <w:szCs w:val="21"/>
              </w:rPr>
              <w:t xml:space="preserve"> 082708T</w:t>
            </w:r>
          </w:p>
          <w:p w:rsidR="00C16AB6" w:rsidRDefault="00C16AB6">
            <w:pPr>
              <w:widowControl/>
              <w:ind w:firstLine="420"/>
              <w:jc w:val="left"/>
              <w:rPr>
                <w:rFonts w:ascii="宋体" w:eastAsia="宋体" w:hAnsi="宋体" w:cs="宋体"/>
                <w:color w:val="000000"/>
                <w:kern w:val="0"/>
                <w:sz w:val="21"/>
                <w:szCs w:val="21"/>
              </w:rPr>
            </w:pPr>
          </w:p>
        </w:tc>
      </w:tr>
    </w:tbl>
    <w:p w:rsidR="00C16AB6" w:rsidRDefault="00FC732C">
      <w:pPr>
        <w:pStyle w:val="2"/>
        <w:ind w:firstLine="482"/>
        <w:rPr>
          <w:rFonts w:hint="default"/>
        </w:rPr>
      </w:pPr>
      <w:r>
        <w:t>二、考试方式</w:t>
      </w:r>
    </w:p>
    <w:p w:rsidR="00C16AB6" w:rsidRDefault="00FC732C">
      <w:pPr>
        <w:ind w:firstLine="480"/>
        <w:rPr>
          <w:szCs w:val="32"/>
        </w:rPr>
      </w:pPr>
      <w:r>
        <w:rPr>
          <w:rFonts w:hint="eastAsia"/>
          <w:szCs w:val="32"/>
        </w:rPr>
        <w:t>2024</w:t>
      </w:r>
      <w:r>
        <w:rPr>
          <w:rFonts w:hint="eastAsia"/>
          <w:szCs w:val="32"/>
        </w:rPr>
        <w:t>年黑龙江省职业教育春季高考营养与保健专业技能考试为实际操作考试方式，考试总分为</w:t>
      </w:r>
      <w:r>
        <w:rPr>
          <w:rFonts w:hint="eastAsia"/>
          <w:szCs w:val="32"/>
        </w:rPr>
        <w:t>200</w:t>
      </w:r>
      <w:r>
        <w:rPr>
          <w:rFonts w:hint="eastAsia"/>
          <w:szCs w:val="32"/>
        </w:rPr>
        <w:t>分，实操项目随机抽取，考试时间为</w:t>
      </w:r>
      <w:r>
        <w:rPr>
          <w:rFonts w:hint="eastAsia"/>
          <w:szCs w:val="32"/>
        </w:rPr>
        <w:t>15</w:t>
      </w:r>
      <w:r>
        <w:rPr>
          <w:rFonts w:hint="eastAsia"/>
          <w:szCs w:val="32"/>
        </w:rPr>
        <w:t>分钟。</w:t>
      </w:r>
    </w:p>
    <w:p w:rsidR="00C16AB6" w:rsidRDefault="00FC732C">
      <w:pPr>
        <w:pStyle w:val="2"/>
        <w:ind w:firstLine="482"/>
        <w:rPr>
          <w:rFonts w:hint="default"/>
        </w:rPr>
      </w:pPr>
      <w:r>
        <w:t>三、考试范围和要求</w:t>
      </w:r>
    </w:p>
    <w:p w:rsidR="00C16AB6" w:rsidRDefault="00FC732C">
      <w:pPr>
        <w:ind w:firstLine="480"/>
        <w:rPr>
          <w:szCs w:val="32"/>
        </w:rPr>
      </w:pPr>
      <w:r>
        <w:rPr>
          <w:rFonts w:hint="eastAsia"/>
          <w:szCs w:val="32"/>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C16AB6" w:rsidRDefault="00FC732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  </w:t>
      </w:r>
      <w:r>
        <w:rPr>
          <w:rFonts w:ascii="宋体" w:eastAsia="宋体" w:hAnsi="宋体" w:cs="宋体" w:hint="eastAsia"/>
          <w:b/>
          <w:bCs/>
          <w:szCs w:val="32"/>
        </w:rPr>
        <w:t>食物营养成分计算</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）掌握称重法基本要求和技术要点。</w:t>
      </w:r>
    </w:p>
    <w:p w:rsidR="00C16AB6" w:rsidRDefault="00FC732C">
      <w:pPr>
        <w:ind w:firstLine="480"/>
        <w:rPr>
          <w:szCs w:val="32"/>
        </w:rPr>
      </w:pPr>
      <w:r>
        <w:rPr>
          <w:rFonts w:hint="eastAsia"/>
          <w:szCs w:val="32"/>
        </w:rPr>
        <w:lastRenderedPageBreak/>
        <w:t>（</w:t>
      </w:r>
      <w:r>
        <w:rPr>
          <w:rFonts w:hint="eastAsia"/>
          <w:szCs w:val="32"/>
        </w:rPr>
        <w:t>2</w:t>
      </w:r>
      <w:r>
        <w:rPr>
          <w:rFonts w:hint="eastAsia"/>
          <w:szCs w:val="32"/>
        </w:rPr>
        <w:t>）掌握食物成分表、食物营养成分分析软件的使用方法。</w:t>
      </w:r>
    </w:p>
    <w:p w:rsidR="00C16AB6" w:rsidRDefault="00FC732C">
      <w:pPr>
        <w:ind w:firstLine="480"/>
        <w:rPr>
          <w:szCs w:val="32"/>
        </w:rPr>
      </w:pPr>
      <w:r>
        <w:rPr>
          <w:rFonts w:hint="eastAsia"/>
          <w:szCs w:val="32"/>
        </w:rPr>
        <w:t>（</w:t>
      </w:r>
      <w:r>
        <w:rPr>
          <w:rFonts w:hint="eastAsia"/>
          <w:szCs w:val="32"/>
        </w:rPr>
        <w:t>3</w:t>
      </w:r>
      <w:r>
        <w:rPr>
          <w:rFonts w:hint="eastAsia"/>
          <w:szCs w:val="32"/>
        </w:rPr>
        <w:t>）掌握可食部、产能营养素、能量系数的概念。</w:t>
      </w:r>
    </w:p>
    <w:p w:rsidR="00C16AB6" w:rsidRDefault="00FC732C">
      <w:pPr>
        <w:ind w:firstLine="480"/>
        <w:rPr>
          <w:szCs w:val="32"/>
        </w:rPr>
      </w:pPr>
      <w:r>
        <w:rPr>
          <w:rFonts w:hint="eastAsia"/>
          <w:szCs w:val="32"/>
        </w:rPr>
        <w:t>（</w:t>
      </w:r>
      <w:r>
        <w:rPr>
          <w:rFonts w:hint="eastAsia"/>
          <w:szCs w:val="32"/>
        </w:rPr>
        <w:t>4</w:t>
      </w:r>
      <w:r>
        <w:rPr>
          <w:rFonts w:hint="eastAsia"/>
          <w:szCs w:val="32"/>
        </w:rPr>
        <w:t>）能正确对食物进行称量。</w:t>
      </w:r>
    </w:p>
    <w:p w:rsidR="00C16AB6" w:rsidRDefault="00FC732C">
      <w:pPr>
        <w:ind w:firstLine="480"/>
        <w:rPr>
          <w:szCs w:val="32"/>
        </w:rPr>
      </w:pPr>
      <w:r>
        <w:rPr>
          <w:rFonts w:hint="eastAsia"/>
          <w:szCs w:val="32"/>
        </w:rPr>
        <w:t>（</w:t>
      </w:r>
      <w:r>
        <w:rPr>
          <w:rFonts w:hint="eastAsia"/>
          <w:szCs w:val="32"/>
        </w:rPr>
        <w:t>5</w:t>
      </w:r>
      <w:r>
        <w:rPr>
          <w:rFonts w:hint="eastAsia"/>
          <w:szCs w:val="32"/>
        </w:rPr>
        <w:t>）能查阅中国食物成分表。</w:t>
      </w:r>
    </w:p>
    <w:p w:rsidR="00C16AB6" w:rsidRDefault="00FC732C">
      <w:pPr>
        <w:ind w:firstLine="480"/>
        <w:rPr>
          <w:szCs w:val="32"/>
        </w:rPr>
      </w:pPr>
      <w:r>
        <w:rPr>
          <w:rFonts w:hint="eastAsia"/>
          <w:szCs w:val="32"/>
        </w:rPr>
        <w:t>（</w:t>
      </w:r>
      <w:r>
        <w:rPr>
          <w:rFonts w:hint="eastAsia"/>
          <w:szCs w:val="32"/>
        </w:rPr>
        <w:t>6</w:t>
      </w:r>
      <w:r>
        <w:rPr>
          <w:rFonts w:hint="eastAsia"/>
          <w:szCs w:val="32"/>
        </w:rPr>
        <w:t>）会使用食物营养成分分析软件。</w:t>
      </w:r>
    </w:p>
    <w:p w:rsidR="00C16AB6" w:rsidRDefault="00FC732C">
      <w:pPr>
        <w:ind w:firstLine="480"/>
        <w:rPr>
          <w:szCs w:val="32"/>
        </w:rPr>
      </w:pPr>
      <w:r>
        <w:rPr>
          <w:rFonts w:hint="eastAsia"/>
          <w:szCs w:val="32"/>
        </w:rPr>
        <w:t>（</w:t>
      </w:r>
      <w:r>
        <w:rPr>
          <w:rFonts w:hint="eastAsia"/>
          <w:szCs w:val="32"/>
        </w:rPr>
        <w:t>7</w:t>
      </w:r>
      <w:r>
        <w:rPr>
          <w:rFonts w:hint="eastAsia"/>
          <w:szCs w:val="32"/>
        </w:rPr>
        <w:t>）能正确计算各种食</w:t>
      </w:r>
      <w:r>
        <w:rPr>
          <w:rFonts w:hint="eastAsia"/>
          <w:szCs w:val="32"/>
        </w:rPr>
        <w:t>物可食部、能量、营养素含量，确定其营养价值。</w:t>
      </w:r>
    </w:p>
    <w:p w:rsidR="00C16AB6" w:rsidRDefault="00FC732C">
      <w:pPr>
        <w:ind w:firstLine="480"/>
        <w:rPr>
          <w:szCs w:val="32"/>
        </w:rPr>
      </w:pPr>
      <w:r>
        <w:rPr>
          <w:rFonts w:hint="eastAsia"/>
          <w:szCs w:val="32"/>
        </w:rPr>
        <w:t>（</w:t>
      </w:r>
      <w:r>
        <w:rPr>
          <w:rFonts w:hint="eastAsia"/>
          <w:szCs w:val="32"/>
        </w:rPr>
        <w:t>8</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）食物。</w:t>
      </w:r>
    </w:p>
    <w:p w:rsidR="00C16AB6" w:rsidRDefault="00FC732C">
      <w:pPr>
        <w:ind w:firstLine="480"/>
        <w:rPr>
          <w:szCs w:val="32"/>
        </w:rPr>
      </w:pPr>
      <w:r>
        <w:rPr>
          <w:rFonts w:hint="eastAsia"/>
          <w:szCs w:val="32"/>
        </w:rPr>
        <w:t>（</w:t>
      </w:r>
      <w:r>
        <w:rPr>
          <w:rFonts w:hint="eastAsia"/>
          <w:szCs w:val="32"/>
        </w:rPr>
        <w:t>2</w:t>
      </w:r>
      <w:r>
        <w:rPr>
          <w:rFonts w:hint="eastAsia"/>
          <w:szCs w:val="32"/>
        </w:rPr>
        <w:t>）台秤或电子秤。</w:t>
      </w:r>
    </w:p>
    <w:p w:rsidR="00C16AB6" w:rsidRDefault="00FC732C">
      <w:pPr>
        <w:ind w:firstLine="480"/>
        <w:rPr>
          <w:szCs w:val="32"/>
        </w:rPr>
      </w:pPr>
      <w:r>
        <w:rPr>
          <w:rFonts w:hint="eastAsia"/>
          <w:szCs w:val="32"/>
        </w:rPr>
        <w:t>（</w:t>
      </w:r>
      <w:r>
        <w:rPr>
          <w:rFonts w:hint="eastAsia"/>
          <w:szCs w:val="32"/>
        </w:rPr>
        <w:t>3</w:t>
      </w:r>
      <w:r>
        <w:rPr>
          <w:rFonts w:hint="eastAsia"/>
          <w:szCs w:val="32"/>
        </w:rPr>
        <w:t>）《中国食物成分表》或食物营养成分分析软件。</w:t>
      </w:r>
    </w:p>
    <w:p w:rsidR="00C16AB6" w:rsidRDefault="00FC732C">
      <w:pPr>
        <w:ind w:firstLine="480"/>
        <w:rPr>
          <w:szCs w:val="32"/>
        </w:rPr>
      </w:pPr>
      <w:r>
        <w:rPr>
          <w:rFonts w:hint="eastAsia"/>
          <w:szCs w:val="32"/>
        </w:rPr>
        <w:t>（</w:t>
      </w:r>
      <w:r>
        <w:rPr>
          <w:rFonts w:hint="eastAsia"/>
          <w:szCs w:val="32"/>
        </w:rPr>
        <w:t>4</w:t>
      </w:r>
      <w:r>
        <w:rPr>
          <w:rFonts w:hint="eastAsia"/>
          <w:szCs w:val="32"/>
        </w:rPr>
        <w:t>）计算器、笔、记录表等。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）设备、材料、物品等摆放整齐。</w:t>
      </w:r>
    </w:p>
    <w:p w:rsidR="00C16AB6" w:rsidRDefault="00FC732C">
      <w:pPr>
        <w:ind w:firstLine="480"/>
        <w:rPr>
          <w:color w:val="FF0000"/>
          <w:szCs w:val="32"/>
        </w:rPr>
      </w:pPr>
      <w:r>
        <w:rPr>
          <w:rFonts w:hint="eastAsia"/>
          <w:szCs w:val="32"/>
        </w:rPr>
        <w:t>（</w:t>
      </w:r>
      <w:r>
        <w:rPr>
          <w:rFonts w:hint="eastAsia"/>
          <w:szCs w:val="32"/>
        </w:rPr>
        <w:t>3</w:t>
      </w:r>
      <w:r>
        <w:rPr>
          <w:rFonts w:hint="eastAsia"/>
          <w:szCs w:val="32"/>
        </w:rPr>
        <w:t>）正确使用中国食物成分表或食物营养成分分析软件查找相关数据。</w:t>
      </w:r>
    </w:p>
    <w:p w:rsidR="00C16AB6" w:rsidRDefault="00FC732C">
      <w:pPr>
        <w:ind w:firstLine="480"/>
        <w:rPr>
          <w:szCs w:val="32"/>
        </w:rPr>
      </w:pPr>
      <w:r>
        <w:rPr>
          <w:rFonts w:hint="eastAsia"/>
          <w:szCs w:val="32"/>
        </w:rPr>
        <w:t>（</w:t>
      </w:r>
      <w:r>
        <w:rPr>
          <w:rFonts w:hint="eastAsia"/>
          <w:szCs w:val="32"/>
        </w:rPr>
        <w:t>4</w:t>
      </w:r>
      <w:r>
        <w:rPr>
          <w:rFonts w:hint="eastAsia"/>
          <w:szCs w:val="32"/>
        </w:rPr>
        <w:t>）结果记录清晰、准确。</w:t>
      </w:r>
    </w:p>
    <w:p w:rsidR="00C16AB6" w:rsidRDefault="00FC732C">
      <w:pPr>
        <w:tabs>
          <w:tab w:val="left" w:pos="451"/>
        </w:tabs>
        <w:ind w:firstLine="482"/>
        <w:rPr>
          <w:szCs w:val="32"/>
        </w:rPr>
      </w:pPr>
      <w:r>
        <w:rPr>
          <w:rFonts w:ascii="宋体" w:eastAsia="宋体" w:hAnsi="宋体" w:cs="宋体" w:hint="eastAsia"/>
          <w:b/>
          <w:bCs/>
          <w:szCs w:val="32"/>
        </w:rPr>
        <w:t>技能模块</w:t>
      </w:r>
      <w:r>
        <w:rPr>
          <w:rFonts w:ascii="宋体" w:eastAsia="宋体" w:hAnsi="宋体" w:cs="宋体" w:hint="eastAsia"/>
          <w:b/>
          <w:bCs/>
          <w:szCs w:val="32"/>
        </w:rPr>
        <w:t xml:space="preserve">2  </w:t>
      </w:r>
      <w:r>
        <w:rPr>
          <w:rFonts w:ascii="宋体" w:eastAsia="宋体" w:hAnsi="宋体" w:cs="宋体" w:hint="eastAsia"/>
          <w:b/>
          <w:bCs/>
          <w:szCs w:val="32"/>
        </w:rPr>
        <w:t>膳食调查结果计算与评价</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）掌握食物的分类。</w:t>
      </w:r>
    </w:p>
    <w:p w:rsidR="00C16AB6" w:rsidRDefault="00FC732C">
      <w:pPr>
        <w:ind w:firstLine="480"/>
        <w:rPr>
          <w:szCs w:val="32"/>
        </w:rPr>
      </w:pPr>
      <w:r>
        <w:rPr>
          <w:rFonts w:hint="eastAsia"/>
          <w:szCs w:val="32"/>
        </w:rPr>
        <w:t>（</w:t>
      </w:r>
      <w:r>
        <w:rPr>
          <w:rFonts w:hint="eastAsia"/>
          <w:szCs w:val="32"/>
        </w:rPr>
        <w:t>2</w:t>
      </w:r>
      <w:r>
        <w:rPr>
          <w:rFonts w:hint="eastAsia"/>
          <w:szCs w:val="32"/>
        </w:rPr>
        <w:t>）掌握各类食物摄入量的计算。</w:t>
      </w:r>
    </w:p>
    <w:p w:rsidR="00C16AB6" w:rsidRDefault="00FC732C">
      <w:pPr>
        <w:ind w:firstLine="480"/>
        <w:rPr>
          <w:szCs w:val="32"/>
        </w:rPr>
      </w:pPr>
      <w:r>
        <w:rPr>
          <w:rFonts w:hint="eastAsia"/>
          <w:szCs w:val="32"/>
        </w:rPr>
        <w:t>（</w:t>
      </w:r>
      <w:r>
        <w:rPr>
          <w:rFonts w:hint="eastAsia"/>
          <w:szCs w:val="32"/>
        </w:rPr>
        <w:t>3</w:t>
      </w:r>
      <w:r>
        <w:rPr>
          <w:rFonts w:hint="eastAsia"/>
          <w:szCs w:val="32"/>
        </w:rPr>
        <w:t>）掌握膳食结构评价方法。</w:t>
      </w:r>
    </w:p>
    <w:p w:rsidR="00C16AB6" w:rsidRDefault="00FC732C">
      <w:pPr>
        <w:ind w:firstLine="480"/>
        <w:rPr>
          <w:szCs w:val="32"/>
        </w:rPr>
      </w:pPr>
      <w:r>
        <w:rPr>
          <w:rFonts w:hint="eastAsia"/>
          <w:szCs w:val="32"/>
        </w:rPr>
        <w:t>（</w:t>
      </w:r>
      <w:r>
        <w:rPr>
          <w:rFonts w:hint="eastAsia"/>
          <w:szCs w:val="32"/>
        </w:rPr>
        <w:t>4</w:t>
      </w:r>
      <w:r>
        <w:rPr>
          <w:rFonts w:hint="eastAsia"/>
          <w:szCs w:val="32"/>
        </w:rPr>
        <w:t>）能正确进行食物的分类。</w:t>
      </w:r>
    </w:p>
    <w:p w:rsidR="00C16AB6" w:rsidRDefault="00FC732C">
      <w:pPr>
        <w:ind w:firstLine="480"/>
        <w:rPr>
          <w:szCs w:val="32"/>
        </w:rPr>
      </w:pPr>
      <w:r>
        <w:rPr>
          <w:rFonts w:hint="eastAsia"/>
          <w:szCs w:val="32"/>
        </w:rPr>
        <w:t>（</w:t>
      </w:r>
      <w:r>
        <w:rPr>
          <w:rFonts w:hint="eastAsia"/>
          <w:szCs w:val="32"/>
        </w:rPr>
        <w:t>5</w:t>
      </w:r>
      <w:r>
        <w:rPr>
          <w:rFonts w:hint="eastAsia"/>
          <w:szCs w:val="32"/>
        </w:rPr>
        <w:t>）能正确计算各类食物的摄入量。</w:t>
      </w:r>
    </w:p>
    <w:p w:rsidR="00C16AB6" w:rsidRDefault="00FC732C">
      <w:pPr>
        <w:ind w:firstLine="480"/>
        <w:rPr>
          <w:szCs w:val="32"/>
        </w:rPr>
      </w:pPr>
      <w:r>
        <w:rPr>
          <w:rFonts w:hint="eastAsia"/>
          <w:szCs w:val="32"/>
        </w:rPr>
        <w:t>（</w:t>
      </w:r>
      <w:r>
        <w:rPr>
          <w:rFonts w:hint="eastAsia"/>
          <w:szCs w:val="32"/>
        </w:rPr>
        <w:t>6</w:t>
      </w:r>
      <w:r>
        <w:rPr>
          <w:rFonts w:hint="eastAsia"/>
          <w:szCs w:val="32"/>
        </w:rPr>
        <w:t>）能进行膳食结构分析并提供膳食改善建议。</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7</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）一日膳食调查表。</w:t>
      </w:r>
    </w:p>
    <w:p w:rsidR="00C16AB6" w:rsidRDefault="00FC732C">
      <w:pPr>
        <w:ind w:firstLine="480"/>
        <w:rPr>
          <w:szCs w:val="32"/>
        </w:rPr>
      </w:pPr>
      <w:r>
        <w:rPr>
          <w:rFonts w:hint="eastAsia"/>
          <w:szCs w:val="32"/>
        </w:rPr>
        <w:t>（</w:t>
      </w:r>
      <w:r>
        <w:rPr>
          <w:rFonts w:hint="eastAsia"/>
          <w:szCs w:val="32"/>
        </w:rPr>
        <w:t>2</w:t>
      </w:r>
      <w:r>
        <w:rPr>
          <w:rFonts w:hint="eastAsia"/>
          <w:szCs w:val="32"/>
        </w:rPr>
        <w:t>）中国居民平衡膳食宝塔（</w:t>
      </w:r>
      <w:r>
        <w:rPr>
          <w:rFonts w:hint="eastAsia"/>
          <w:szCs w:val="32"/>
        </w:rPr>
        <w:t>2022</w:t>
      </w:r>
      <w:r>
        <w:rPr>
          <w:rFonts w:hint="eastAsia"/>
          <w:szCs w:val="32"/>
        </w:rPr>
        <w:t>）。</w:t>
      </w:r>
    </w:p>
    <w:p w:rsidR="00C16AB6" w:rsidRDefault="00FC732C">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）设备、材料、物品等摆放整齐。</w:t>
      </w:r>
    </w:p>
    <w:p w:rsidR="00C16AB6" w:rsidRDefault="00FC732C">
      <w:pPr>
        <w:ind w:firstLine="480"/>
        <w:rPr>
          <w:color w:val="FF0000"/>
          <w:szCs w:val="32"/>
        </w:rPr>
      </w:pPr>
      <w:r>
        <w:rPr>
          <w:rFonts w:hint="eastAsia"/>
          <w:szCs w:val="32"/>
        </w:rPr>
        <w:t>（</w:t>
      </w:r>
      <w:r>
        <w:rPr>
          <w:rFonts w:hint="eastAsia"/>
          <w:szCs w:val="32"/>
        </w:rPr>
        <w:t>3</w:t>
      </w:r>
      <w:r>
        <w:rPr>
          <w:rFonts w:hint="eastAsia"/>
          <w:szCs w:val="32"/>
        </w:rPr>
        <w:t>）熟练使用中国居民平衡膳食宝塔进行膳食结构评价。</w:t>
      </w:r>
    </w:p>
    <w:p w:rsidR="00C16AB6" w:rsidRDefault="00FC732C">
      <w:pPr>
        <w:ind w:firstLine="480"/>
        <w:rPr>
          <w:szCs w:val="32"/>
        </w:rPr>
      </w:pPr>
      <w:r>
        <w:rPr>
          <w:rFonts w:hint="eastAsia"/>
          <w:szCs w:val="32"/>
        </w:rPr>
        <w:t>（</w:t>
      </w:r>
      <w:r>
        <w:rPr>
          <w:rFonts w:hint="eastAsia"/>
          <w:szCs w:val="32"/>
        </w:rPr>
        <w:t>4</w:t>
      </w:r>
      <w:r>
        <w:rPr>
          <w:rFonts w:hint="eastAsia"/>
          <w:szCs w:val="32"/>
        </w:rPr>
        <w:t>）结果记录清晰、准</w:t>
      </w:r>
      <w:r>
        <w:rPr>
          <w:rFonts w:hint="eastAsia"/>
          <w:szCs w:val="32"/>
        </w:rPr>
        <w:t>确。</w:t>
      </w:r>
    </w:p>
    <w:p w:rsidR="00C16AB6" w:rsidRDefault="00FC732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3  </w:t>
      </w:r>
      <w:r>
        <w:rPr>
          <w:rFonts w:ascii="宋体" w:eastAsia="宋体" w:hAnsi="宋体" w:cs="宋体" w:hint="eastAsia"/>
          <w:b/>
          <w:bCs/>
          <w:szCs w:val="32"/>
        </w:rPr>
        <w:t>预包装食品营养标签解读</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）掌握预包装食品营养标签相关的营养素含量表达和意义。</w:t>
      </w:r>
    </w:p>
    <w:p w:rsidR="00C16AB6" w:rsidRDefault="00FC732C">
      <w:pPr>
        <w:ind w:firstLine="480"/>
        <w:rPr>
          <w:szCs w:val="32"/>
        </w:rPr>
      </w:pPr>
      <w:r>
        <w:rPr>
          <w:rFonts w:hint="eastAsia"/>
          <w:szCs w:val="32"/>
        </w:rPr>
        <w:t>（</w:t>
      </w:r>
      <w:r>
        <w:rPr>
          <w:rFonts w:hint="eastAsia"/>
          <w:szCs w:val="32"/>
        </w:rPr>
        <w:t>2</w:t>
      </w:r>
      <w:r>
        <w:rPr>
          <w:rFonts w:hint="eastAsia"/>
          <w:szCs w:val="32"/>
        </w:rPr>
        <w:t>）掌握评价预包装食品营养价值的方法。</w:t>
      </w:r>
    </w:p>
    <w:p w:rsidR="00C16AB6" w:rsidRDefault="00FC732C">
      <w:pPr>
        <w:ind w:firstLine="480"/>
        <w:rPr>
          <w:szCs w:val="32"/>
        </w:rPr>
      </w:pPr>
      <w:r>
        <w:rPr>
          <w:rFonts w:hint="eastAsia"/>
          <w:szCs w:val="32"/>
        </w:rPr>
        <w:t>（</w:t>
      </w:r>
      <w:r>
        <w:rPr>
          <w:rFonts w:hint="eastAsia"/>
          <w:szCs w:val="32"/>
        </w:rPr>
        <w:t>3</w:t>
      </w:r>
      <w:r>
        <w:rPr>
          <w:rFonts w:hint="eastAsia"/>
          <w:szCs w:val="32"/>
        </w:rPr>
        <w:t>）能正确解读预包装食品的营养标签。</w:t>
      </w:r>
    </w:p>
    <w:p w:rsidR="00C16AB6" w:rsidRDefault="00FC732C">
      <w:pPr>
        <w:ind w:firstLine="480"/>
        <w:rPr>
          <w:szCs w:val="32"/>
        </w:rPr>
      </w:pPr>
      <w:r>
        <w:rPr>
          <w:rFonts w:hint="eastAsia"/>
          <w:szCs w:val="32"/>
        </w:rPr>
        <w:t>（</w:t>
      </w:r>
      <w:r>
        <w:rPr>
          <w:rFonts w:hint="eastAsia"/>
          <w:szCs w:val="32"/>
        </w:rPr>
        <w:t>4</w:t>
      </w:r>
      <w:r>
        <w:rPr>
          <w:rFonts w:hint="eastAsia"/>
          <w:szCs w:val="32"/>
        </w:rPr>
        <w:t>）能准确分析评价预包装食品的营养价值。</w:t>
      </w:r>
    </w:p>
    <w:p w:rsidR="00C16AB6" w:rsidRDefault="00FC732C">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）预包装食品营养标签。</w:t>
      </w:r>
    </w:p>
    <w:p w:rsidR="00C16AB6" w:rsidRDefault="00FC732C">
      <w:pPr>
        <w:ind w:firstLine="480"/>
        <w:rPr>
          <w:szCs w:val="32"/>
        </w:rPr>
      </w:pPr>
      <w:r>
        <w:rPr>
          <w:rFonts w:hint="eastAsia"/>
          <w:szCs w:val="32"/>
        </w:rPr>
        <w:lastRenderedPageBreak/>
        <w:t>（</w:t>
      </w:r>
      <w:r>
        <w:rPr>
          <w:rFonts w:hint="eastAsia"/>
          <w:szCs w:val="32"/>
        </w:rPr>
        <w:t>2</w:t>
      </w:r>
      <w:r>
        <w:rPr>
          <w:rFonts w:hint="eastAsia"/>
          <w:szCs w:val="32"/>
        </w:rPr>
        <w:t>）《中国食物成分表》、《中国居民膳食营养素参考摄入量》。</w:t>
      </w:r>
    </w:p>
    <w:p w:rsidR="00C16AB6" w:rsidRDefault="00FC732C">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）设备、材料、物品等摆放整齐。</w:t>
      </w:r>
    </w:p>
    <w:p w:rsidR="00C16AB6" w:rsidRDefault="00FC732C">
      <w:pPr>
        <w:ind w:firstLine="480"/>
        <w:rPr>
          <w:szCs w:val="32"/>
        </w:rPr>
      </w:pPr>
      <w:r>
        <w:rPr>
          <w:rFonts w:hint="eastAsia"/>
          <w:szCs w:val="32"/>
        </w:rPr>
        <w:t>（</w:t>
      </w:r>
      <w:r>
        <w:rPr>
          <w:rFonts w:hint="eastAsia"/>
          <w:szCs w:val="32"/>
        </w:rPr>
        <w:t>3</w:t>
      </w:r>
      <w:r>
        <w:rPr>
          <w:rFonts w:hint="eastAsia"/>
          <w:szCs w:val="32"/>
        </w:rPr>
        <w:t>）正确查找《中国居民膳食营养素参考摄入量》。</w:t>
      </w:r>
    </w:p>
    <w:p w:rsidR="00C16AB6" w:rsidRDefault="00FC732C">
      <w:pPr>
        <w:ind w:firstLine="480"/>
        <w:rPr>
          <w:szCs w:val="32"/>
        </w:rPr>
      </w:pPr>
      <w:r>
        <w:rPr>
          <w:rFonts w:hint="eastAsia"/>
          <w:szCs w:val="32"/>
        </w:rPr>
        <w:t>（</w:t>
      </w:r>
      <w:r>
        <w:rPr>
          <w:rFonts w:hint="eastAsia"/>
          <w:szCs w:val="32"/>
        </w:rPr>
        <w:t>4</w:t>
      </w:r>
      <w:r>
        <w:rPr>
          <w:rFonts w:hint="eastAsia"/>
          <w:szCs w:val="32"/>
        </w:rPr>
        <w:t>）能通过食品营养标签掌握食品营养特性。</w:t>
      </w:r>
    </w:p>
    <w:p w:rsidR="00C16AB6" w:rsidRDefault="00FC732C">
      <w:pPr>
        <w:ind w:firstLine="480"/>
        <w:rPr>
          <w:szCs w:val="32"/>
        </w:rPr>
      </w:pPr>
      <w:r>
        <w:rPr>
          <w:rFonts w:hint="eastAsia"/>
          <w:szCs w:val="32"/>
        </w:rPr>
        <w:t>（</w:t>
      </w:r>
      <w:r>
        <w:rPr>
          <w:rFonts w:hint="eastAsia"/>
          <w:szCs w:val="32"/>
        </w:rPr>
        <w:t>5</w:t>
      </w:r>
      <w:r>
        <w:rPr>
          <w:rFonts w:hint="eastAsia"/>
          <w:szCs w:val="32"/>
        </w:rPr>
        <w:t>）结果记录清晰、准确。</w:t>
      </w:r>
      <w:r>
        <w:rPr>
          <w:rFonts w:hint="eastAsia"/>
          <w:szCs w:val="32"/>
        </w:rPr>
        <w:t xml:space="preserve"> </w:t>
      </w:r>
    </w:p>
    <w:p w:rsidR="00C16AB6" w:rsidRDefault="00FC732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4  </w:t>
      </w:r>
      <w:r>
        <w:rPr>
          <w:rFonts w:ascii="宋体" w:eastAsia="宋体" w:hAnsi="宋体" w:cs="宋体" w:hint="eastAsia"/>
          <w:b/>
          <w:bCs/>
          <w:szCs w:val="32"/>
        </w:rPr>
        <w:t>成人一餐食谱编制</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）掌握成人标准体重的计算方法。</w:t>
      </w:r>
    </w:p>
    <w:p w:rsidR="00C16AB6" w:rsidRDefault="00FC732C">
      <w:pPr>
        <w:ind w:firstLine="480"/>
        <w:rPr>
          <w:szCs w:val="32"/>
        </w:rPr>
      </w:pPr>
      <w:r>
        <w:rPr>
          <w:rFonts w:hint="eastAsia"/>
          <w:szCs w:val="32"/>
        </w:rPr>
        <w:t>（</w:t>
      </w:r>
      <w:r>
        <w:rPr>
          <w:rFonts w:hint="eastAsia"/>
          <w:szCs w:val="32"/>
        </w:rPr>
        <w:t>2</w:t>
      </w:r>
      <w:r>
        <w:rPr>
          <w:rFonts w:hint="eastAsia"/>
          <w:szCs w:val="32"/>
        </w:rPr>
        <w:t>）掌握成人餐次及各餐的营养分配原则。</w:t>
      </w:r>
    </w:p>
    <w:p w:rsidR="00C16AB6" w:rsidRDefault="00FC732C">
      <w:pPr>
        <w:ind w:firstLine="480"/>
        <w:rPr>
          <w:szCs w:val="32"/>
        </w:rPr>
      </w:pPr>
      <w:r>
        <w:rPr>
          <w:rFonts w:hint="eastAsia"/>
          <w:szCs w:val="32"/>
        </w:rPr>
        <w:t>（</w:t>
      </w:r>
      <w:r>
        <w:rPr>
          <w:rFonts w:hint="eastAsia"/>
          <w:szCs w:val="32"/>
        </w:rPr>
        <w:t>3</w:t>
      </w:r>
      <w:r>
        <w:rPr>
          <w:rFonts w:hint="eastAsia"/>
          <w:szCs w:val="32"/>
        </w:rPr>
        <w:t>）掌握三大产能营养素在成人膳食中所占能量的比重。</w:t>
      </w:r>
    </w:p>
    <w:p w:rsidR="00C16AB6" w:rsidRDefault="00FC732C">
      <w:pPr>
        <w:ind w:firstLine="480"/>
        <w:rPr>
          <w:szCs w:val="32"/>
        </w:rPr>
      </w:pPr>
      <w:r>
        <w:rPr>
          <w:rFonts w:hint="eastAsia"/>
          <w:szCs w:val="32"/>
        </w:rPr>
        <w:t>（</w:t>
      </w:r>
      <w:r>
        <w:rPr>
          <w:rFonts w:hint="eastAsia"/>
          <w:szCs w:val="32"/>
        </w:rPr>
        <w:t>4</w:t>
      </w:r>
      <w:r>
        <w:rPr>
          <w:rFonts w:hint="eastAsia"/>
          <w:szCs w:val="32"/>
        </w:rPr>
        <w:t>）能依据就餐要求计算能量及三大产能营养素需要量。</w:t>
      </w:r>
    </w:p>
    <w:p w:rsidR="00C16AB6" w:rsidRDefault="00FC732C">
      <w:pPr>
        <w:ind w:firstLine="480"/>
        <w:rPr>
          <w:szCs w:val="32"/>
        </w:rPr>
      </w:pPr>
      <w:r>
        <w:rPr>
          <w:rFonts w:hint="eastAsia"/>
          <w:szCs w:val="32"/>
        </w:rPr>
        <w:t>（</w:t>
      </w:r>
      <w:r>
        <w:rPr>
          <w:rFonts w:hint="eastAsia"/>
          <w:szCs w:val="32"/>
        </w:rPr>
        <w:t>5</w:t>
      </w:r>
      <w:r>
        <w:rPr>
          <w:rFonts w:hint="eastAsia"/>
          <w:szCs w:val="32"/>
        </w:rPr>
        <w:t>）能根据三大产能营养素的需要计算主要食物的需要量。</w:t>
      </w:r>
    </w:p>
    <w:p w:rsidR="00C16AB6" w:rsidRDefault="00FC732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）营养配餐软件。</w:t>
      </w:r>
    </w:p>
    <w:p w:rsidR="00C16AB6" w:rsidRDefault="00FC732C">
      <w:pPr>
        <w:ind w:firstLine="480"/>
        <w:rPr>
          <w:szCs w:val="32"/>
        </w:rPr>
      </w:pPr>
      <w:r>
        <w:rPr>
          <w:rFonts w:hint="eastAsia"/>
          <w:szCs w:val="32"/>
        </w:rPr>
        <w:t>（</w:t>
      </w:r>
      <w:r>
        <w:rPr>
          <w:rFonts w:hint="eastAsia"/>
          <w:szCs w:val="32"/>
        </w:rPr>
        <w:t>2</w:t>
      </w:r>
      <w:r>
        <w:rPr>
          <w:rFonts w:hint="eastAsia"/>
          <w:szCs w:val="32"/>
        </w:rPr>
        <w:t>）《中国食物成分表》、《中国居民膳食营养素参考摄入量》。</w:t>
      </w:r>
    </w:p>
    <w:p w:rsidR="00C16AB6" w:rsidRDefault="00FC732C">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）服从监考人员安排，遵守考场纪律。</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）设备、材料、物品等摆放整齐。</w:t>
      </w:r>
    </w:p>
    <w:p w:rsidR="00C16AB6" w:rsidRDefault="00FC732C">
      <w:pPr>
        <w:ind w:firstLine="480"/>
        <w:rPr>
          <w:szCs w:val="32"/>
        </w:rPr>
      </w:pPr>
      <w:r>
        <w:rPr>
          <w:rFonts w:hint="eastAsia"/>
          <w:szCs w:val="32"/>
        </w:rPr>
        <w:t>（</w:t>
      </w:r>
      <w:r>
        <w:rPr>
          <w:rFonts w:hint="eastAsia"/>
          <w:szCs w:val="32"/>
        </w:rPr>
        <w:t>3</w:t>
      </w:r>
      <w:r>
        <w:rPr>
          <w:rFonts w:hint="eastAsia"/>
          <w:szCs w:val="32"/>
        </w:rPr>
        <w:t>）正确计算能量及三大产能营养素需要量。</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）正确计算主要食物的需要量。</w:t>
      </w:r>
    </w:p>
    <w:p w:rsidR="00C16AB6" w:rsidRDefault="00FC732C">
      <w:pPr>
        <w:ind w:firstLine="480"/>
        <w:rPr>
          <w:szCs w:val="32"/>
        </w:rPr>
      </w:pPr>
      <w:r>
        <w:rPr>
          <w:rFonts w:hint="eastAsia"/>
          <w:szCs w:val="32"/>
        </w:rPr>
        <w:t>（</w:t>
      </w:r>
      <w:r>
        <w:rPr>
          <w:rFonts w:hint="eastAsia"/>
          <w:szCs w:val="32"/>
        </w:rPr>
        <w:t>5</w:t>
      </w:r>
      <w:r>
        <w:rPr>
          <w:rFonts w:hint="eastAsia"/>
          <w:szCs w:val="32"/>
        </w:rPr>
        <w:t>）结果记录清晰、准确。</w:t>
      </w:r>
    </w:p>
    <w:p w:rsidR="00C16AB6" w:rsidRDefault="00FC732C">
      <w:pPr>
        <w:tabs>
          <w:tab w:val="left" w:pos="451"/>
        </w:tabs>
        <w:ind w:firstLine="482"/>
        <w:rPr>
          <w:szCs w:val="32"/>
        </w:rPr>
      </w:pPr>
      <w:r>
        <w:rPr>
          <w:rFonts w:hint="eastAsia"/>
          <w:b/>
          <w:bCs/>
          <w:szCs w:val="32"/>
        </w:rPr>
        <w:t>技能模块</w:t>
      </w:r>
      <w:r>
        <w:rPr>
          <w:rFonts w:hint="eastAsia"/>
          <w:b/>
          <w:bCs/>
          <w:szCs w:val="32"/>
        </w:rPr>
        <w:t xml:space="preserve">5  </w:t>
      </w:r>
      <w:r>
        <w:rPr>
          <w:rFonts w:hint="eastAsia"/>
          <w:b/>
          <w:bCs/>
          <w:szCs w:val="32"/>
        </w:rPr>
        <w:t>成人</w:t>
      </w:r>
      <w:r>
        <w:rPr>
          <w:rFonts w:ascii="宋体" w:eastAsia="宋体" w:hAnsi="宋体" w:cs="宋体" w:hint="eastAsia"/>
          <w:b/>
          <w:bCs/>
          <w:szCs w:val="32"/>
        </w:rPr>
        <w:t>身高与体重的测量</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）掌握身高、体重的测量方法及体质指数（</w:t>
      </w:r>
      <w:r>
        <w:rPr>
          <w:rFonts w:hint="eastAsia"/>
          <w:szCs w:val="32"/>
        </w:rPr>
        <w:t>BMI</w:t>
      </w:r>
      <w:r>
        <w:rPr>
          <w:rFonts w:hint="eastAsia"/>
          <w:szCs w:val="32"/>
        </w:rPr>
        <w:t>）的计算方法。</w:t>
      </w:r>
    </w:p>
    <w:p w:rsidR="00C16AB6" w:rsidRDefault="00FC732C">
      <w:pPr>
        <w:ind w:firstLine="480"/>
        <w:rPr>
          <w:szCs w:val="32"/>
        </w:rPr>
      </w:pPr>
      <w:r>
        <w:rPr>
          <w:rFonts w:hint="eastAsia"/>
          <w:szCs w:val="32"/>
        </w:rPr>
        <w:t>（</w:t>
      </w:r>
      <w:r>
        <w:rPr>
          <w:rFonts w:hint="eastAsia"/>
          <w:szCs w:val="32"/>
        </w:rPr>
        <w:t>2</w:t>
      </w:r>
      <w:r>
        <w:rPr>
          <w:rFonts w:hint="eastAsia"/>
          <w:szCs w:val="32"/>
        </w:rPr>
        <w:t>）能正确选择身高测量仪，规范测量身高。</w:t>
      </w:r>
    </w:p>
    <w:p w:rsidR="00C16AB6" w:rsidRDefault="00FC732C">
      <w:pPr>
        <w:ind w:firstLine="480"/>
        <w:rPr>
          <w:szCs w:val="32"/>
        </w:rPr>
      </w:pPr>
      <w:r>
        <w:rPr>
          <w:rFonts w:hint="eastAsia"/>
          <w:szCs w:val="32"/>
        </w:rPr>
        <w:t>（</w:t>
      </w:r>
      <w:r>
        <w:rPr>
          <w:rFonts w:hint="eastAsia"/>
          <w:szCs w:val="32"/>
        </w:rPr>
        <w:t>3</w:t>
      </w:r>
      <w:r>
        <w:rPr>
          <w:rFonts w:hint="eastAsia"/>
          <w:szCs w:val="32"/>
        </w:rPr>
        <w:t>）能规范使用体重计进行体重的测量。</w:t>
      </w:r>
    </w:p>
    <w:p w:rsidR="00C16AB6" w:rsidRDefault="00FC732C">
      <w:pPr>
        <w:ind w:firstLine="480"/>
        <w:rPr>
          <w:szCs w:val="32"/>
        </w:rPr>
      </w:pPr>
      <w:r>
        <w:rPr>
          <w:rFonts w:hint="eastAsia"/>
          <w:szCs w:val="32"/>
        </w:rPr>
        <w:t>（</w:t>
      </w:r>
      <w:r>
        <w:rPr>
          <w:rFonts w:hint="eastAsia"/>
          <w:szCs w:val="32"/>
        </w:rPr>
        <w:t>4</w:t>
      </w:r>
      <w:r>
        <w:rPr>
          <w:rFonts w:hint="eastAsia"/>
          <w:szCs w:val="32"/>
        </w:rPr>
        <w:t>）能根据身高与体重计算体质指数（</w:t>
      </w:r>
      <w:r>
        <w:rPr>
          <w:rFonts w:hint="eastAsia"/>
          <w:szCs w:val="32"/>
        </w:rPr>
        <w:t>BMI</w:t>
      </w:r>
      <w:r>
        <w:rPr>
          <w:rFonts w:hint="eastAsia"/>
          <w:szCs w:val="32"/>
        </w:rPr>
        <w:t>），并能根据体质指数判断测量者的营养状况。</w:t>
      </w:r>
    </w:p>
    <w:p w:rsidR="00C16AB6" w:rsidRDefault="00FC732C">
      <w:pPr>
        <w:ind w:firstLine="480"/>
        <w:rPr>
          <w:szCs w:val="32"/>
        </w:rPr>
      </w:pPr>
      <w:r>
        <w:rPr>
          <w:rFonts w:hint="eastAsia"/>
          <w:szCs w:val="32"/>
        </w:rPr>
        <w:t>（</w:t>
      </w:r>
      <w:r>
        <w:rPr>
          <w:rFonts w:hint="eastAsia"/>
          <w:szCs w:val="32"/>
        </w:rPr>
        <w:t>5</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）电子磅秤或刻度式体重计或电子式体重计。</w:t>
      </w:r>
    </w:p>
    <w:p w:rsidR="00C16AB6" w:rsidRDefault="00FC732C">
      <w:pPr>
        <w:ind w:firstLine="480"/>
        <w:rPr>
          <w:szCs w:val="32"/>
        </w:rPr>
      </w:pPr>
      <w:r>
        <w:rPr>
          <w:rFonts w:hint="eastAsia"/>
          <w:szCs w:val="32"/>
        </w:rPr>
        <w:t>（</w:t>
      </w:r>
      <w:r>
        <w:rPr>
          <w:rFonts w:hint="eastAsia"/>
          <w:szCs w:val="32"/>
        </w:rPr>
        <w:t>2</w:t>
      </w:r>
      <w:r>
        <w:rPr>
          <w:rFonts w:hint="eastAsia"/>
          <w:szCs w:val="32"/>
        </w:rPr>
        <w:t>）机械式身高计或电子式身高计或软尺或立尺。</w:t>
      </w:r>
    </w:p>
    <w:p w:rsidR="00C16AB6" w:rsidRDefault="00FC732C">
      <w:pPr>
        <w:ind w:firstLine="480"/>
        <w:rPr>
          <w:szCs w:val="32"/>
        </w:rPr>
      </w:pPr>
      <w:r>
        <w:rPr>
          <w:rFonts w:hint="eastAsia"/>
          <w:szCs w:val="32"/>
        </w:rPr>
        <w:t>（</w:t>
      </w:r>
      <w:r>
        <w:rPr>
          <w:rFonts w:hint="eastAsia"/>
          <w:szCs w:val="32"/>
        </w:rPr>
        <w:t>3</w:t>
      </w:r>
      <w:r>
        <w:rPr>
          <w:rFonts w:hint="eastAsia"/>
          <w:szCs w:val="32"/>
        </w:rPr>
        <w:t>）计算器、笔、记录表等。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）确保被检查者的安全与隐私，女性被检查者由女性操作员检查。</w:t>
      </w:r>
    </w:p>
    <w:p w:rsidR="00C16AB6" w:rsidRDefault="00FC732C">
      <w:pPr>
        <w:ind w:firstLine="480"/>
        <w:rPr>
          <w:szCs w:val="32"/>
        </w:rPr>
      </w:pPr>
      <w:r>
        <w:rPr>
          <w:rFonts w:hint="eastAsia"/>
          <w:szCs w:val="32"/>
        </w:rPr>
        <w:t>（</w:t>
      </w:r>
      <w:r>
        <w:rPr>
          <w:rFonts w:hint="eastAsia"/>
          <w:szCs w:val="32"/>
        </w:rPr>
        <w:t>2</w:t>
      </w:r>
      <w:r>
        <w:rPr>
          <w:rFonts w:hint="eastAsia"/>
          <w:szCs w:val="32"/>
        </w:rPr>
        <w:t>）使用前，检查各项设备的安全和精度，确保其完好无损，能正常进行工作。</w:t>
      </w:r>
    </w:p>
    <w:p w:rsidR="00C16AB6" w:rsidRDefault="00FC732C">
      <w:pPr>
        <w:ind w:firstLine="480"/>
        <w:rPr>
          <w:szCs w:val="32"/>
          <w:highlight w:val="yellow"/>
        </w:rPr>
      </w:pPr>
      <w:r>
        <w:rPr>
          <w:rFonts w:hint="eastAsia"/>
          <w:szCs w:val="32"/>
        </w:rPr>
        <w:t>（</w:t>
      </w:r>
      <w:r>
        <w:rPr>
          <w:rFonts w:hint="eastAsia"/>
          <w:szCs w:val="32"/>
        </w:rPr>
        <w:t>3</w:t>
      </w:r>
      <w:r>
        <w:rPr>
          <w:rFonts w:hint="eastAsia"/>
          <w:szCs w:val="32"/>
        </w:rPr>
        <w:t>）依据操作程序和标准进行操作。</w:t>
      </w:r>
    </w:p>
    <w:p w:rsidR="00C16AB6" w:rsidRDefault="00FC732C">
      <w:pPr>
        <w:ind w:firstLine="480"/>
        <w:rPr>
          <w:szCs w:val="32"/>
        </w:rPr>
      </w:pPr>
      <w:r>
        <w:rPr>
          <w:rFonts w:hint="eastAsia"/>
          <w:szCs w:val="32"/>
        </w:rPr>
        <w:t>（</w:t>
      </w:r>
      <w:r>
        <w:rPr>
          <w:rFonts w:hint="eastAsia"/>
          <w:szCs w:val="32"/>
        </w:rPr>
        <w:t>4</w:t>
      </w:r>
      <w:r>
        <w:rPr>
          <w:rFonts w:hint="eastAsia"/>
          <w:szCs w:val="32"/>
        </w:rPr>
        <w:t>）操作中，发现不良事件应立即停止操作，报告给监考人员，及时对不良事件进行处理和记录，并根据情况采取必要的补救和预防措施。</w:t>
      </w:r>
    </w:p>
    <w:p w:rsidR="00C16AB6" w:rsidRDefault="00FC732C">
      <w:pPr>
        <w:ind w:firstLine="480"/>
        <w:rPr>
          <w:szCs w:val="32"/>
        </w:rPr>
      </w:pPr>
      <w:r>
        <w:rPr>
          <w:rFonts w:hint="eastAsia"/>
          <w:szCs w:val="32"/>
        </w:rPr>
        <w:lastRenderedPageBreak/>
        <w:t>（</w:t>
      </w:r>
      <w:r>
        <w:rPr>
          <w:rFonts w:hint="eastAsia"/>
          <w:szCs w:val="32"/>
        </w:rPr>
        <w:t>5</w:t>
      </w:r>
      <w:r>
        <w:rPr>
          <w:rFonts w:hint="eastAsia"/>
          <w:szCs w:val="32"/>
        </w:rPr>
        <w:t>）检查结束后，合理放置用物。</w:t>
      </w:r>
    </w:p>
    <w:p w:rsidR="00C16AB6" w:rsidRDefault="00FC732C">
      <w:pPr>
        <w:ind w:firstLine="480"/>
        <w:rPr>
          <w:szCs w:val="32"/>
        </w:rPr>
      </w:pPr>
      <w:r>
        <w:rPr>
          <w:rFonts w:hint="eastAsia"/>
          <w:szCs w:val="32"/>
        </w:rPr>
        <w:t>（</w:t>
      </w:r>
      <w:r>
        <w:rPr>
          <w:rFonts w:hint="eastAsia"/>
          <w:szCs w:val="32"/>
        </w:rPr>
        <w:t>6</w:t>
      </w:r>
      <w:r>
        <w:rPr>
          <w:rFonts w:hint="eastAsia"/>
          <w:szCs w:val="32"/>
        </w:rPr>
        <w:t>）记录应清晰、准确，包括：被检查者的姓名、性别、年龄、身高、体重、检查者姓名等。</w:t>
      </w:r>
    </w:p>
    <w:p w:rsidR="00C16AB6" w:rsidRDefault="00FC732C">
      <w:pPr>
        <w:tabs>
          <w:tab w:val="left" w:pos="451"/>
        </w:tabs>
        <w:ind w:firstLine="482"/>
        <w:rPr>
          <w:b/>
          <w:bCs/>
          <w:szCs w:val="32"/>
        </w:rPr>
      </w:pPr>
      <w:r>
        <w:rPr>
          <w:rFonts w:hint="eastAsia"/>
          <w:b/>
          <w:bCs/>
          <w:szCs w:val="32"/>
        </w:rPr>
        <w:t>技能模块</w:t>
      </w:r>
      <w:r>
        <w:rPr>
          <w:rFonts w:hint="eastAsia"/>
          <w:b/>
          <w:bCs/>
          <w:szCs w:val="32"/>
        </w:rPr>
        <w:t xml:space="preserve">6  </w:t>
      </w:r>
      <w:r>
        <w:rPr>
          <w:rFonts w:hint="eastAsia"/>
          <w:b/>
          <w:bCs/>
          <w:szCs w:val="32"/>
        </w:rPr>
        <w:t>成人胸围、腰围、臀围的测量</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）掌握胸围、腰围、臀围的测量方法及其意义。</w:t>
      </w:r>
    </w:p>
    <w:p w:rsidR="00C16AB6" w:rsidRDefault="00FC732C">
      <w:pPr>
        <w:ind w:firstLine="480"/>
        <w:rPr>
          <w:szCs w:val="32"/>
        </w:rPr>
      </w:pPr>
      <w:r>
        <w:rPr>
          <w:rFonts w:hint="eastAsia"/>
          <w:szCs w:val="32"/>
        </w:rPr>
        <w:t>（</w:t>
      </w:r>
      <w:r>
        <w:rPr>
          <w:rFonts w:hint="eastAsia"/>
          <w:szCs w:val="32"/>
        </w:rPr>
        <w:t>2</w:t>
      </w:r>
      <w:r>
        <w:rPr>
          <w:rFonts w:hint="eastAsia"/>
          <w:szCs w:val="32"/>
        </w:rPr>
        <w:t>）能正确选择合适的测量器械。</w:t>
      </w:r>
    </w:p>
    <w:p w:rsidR="00C16AB6" w:rsidRDefault="00FC732C">
      <w:pPr>
        <w:ind w:firstLine="480"/>
        <w:rPr>
          <w:szCs w:val="32"/>
        </w:rPr>
      </w:pPr>
      <w:r>
        <w:rPr>
          <w:rFonts w:hint="eastAsia"/>
          <w:szCs w:val="32"/>
        </w:rPr>
        <w:t>（</w:t>
      </w:r>
      <w:r>
        <w:rPr>
          <w:rFonts w:hint="eastAsia"/>
          <w:szCs w:val="32"/>
        </w:rPr>
        <w:t>3</w:t>
      </w:r>
      <w:r>
        <w:rPr>
          <w:rFonts w:hint="eastAsia"/>
          <w:szCs w:val="32"/>
        </w:rPr>
        <w:t>）能正确、规范地测量胸围、腰围、臀围。</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）软尺。</w:t>
      </w:r>
    </w:p>
    <w:p w:rsidR="00C16AB6" w:rsidRDefault="00FC732C">
      <w:pPr>
        <w:ind w:firstLine="480"/>
        <w:rPr>
          <w:szCs w:val="32"/>
        </w:rPr>
      </w:pPr>
      <w:r>
        <w:rPr>
          <w:rFonts w:hint="eastAsia"/>
          <w:szCs w:val="32"/>
        </w:rPr>
        <w:t>（</w:t>
      </w:r>
      <w:r>
        <w:rPr>
          <w:rFonts w:hint="eastAsia"/>
          <w:szCs w:val="32"/>
        </w:rPr>
        <w:t>2</w:t>
      </w:r>
      <w:r>
        <w:rPr>
          <w:rFonts w:hint="eastAsia"/>
          <w:szCs w:val="32"/>
        </w:rPr>
        <w:t>）笔、记录表等。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）检查软尺有无裂隙、变形等，刻度是否准确，相差</w:t>
      </w:r>
      <w:r>
        <w:rPr>
          <w:rFonts w:hint="eastAsia"/>
          <w:szCs w:val="32"/>
        </w:rPr>
        <w:t>0.5cm</w:t>
      </w:r>
      <w:r>
        <w:rPr>
          <w:rFonts w:hint="eastAsia"/>
          <w:szCs w:val="32"/>
        </w:rPr>
        <w:t>不可使用。</w:t>
      </w:r>
    </w:p>
    <w:p w:rsidR="00C16AB6" w:rsidRDefault="00FC732C">
      <w:pPr>
        <w:ind w:firstLine="480"/>
        <w:rPr>
          <w:szCs w:val="32"/>
        </w:rPr>
      </w:pPr>
      <w:r>
        <w:rPr>
          <w:rFonts w:hint="eastAsia"/>
          <w:szCs w:val="32"/>
        </w:rPr>
        <w:t>（</w:t>
      </w:r>
      <w:r>
        <w:rPr>
          <w:rFonts w:hint="eastAsia"/>
          <w:szCs w:val="32"/>
        </w:rPr>
        <w:t>2</w:t>
      </w:r>
      <w:r>
        <w:rPr>
          <w:rFonts w:hint="eastAsia"/>
          <w:szCs w:val="32"/>
        </w:rPr>
        <w:t>）测量胸围过程中，被测者应呼吸均匀，处于平静状态。软尺松紧度适宜，如被测者姿势不正确，应及时纠正。</w:t>
      </w:r>
    </w:p>
    <w:p w:rsidR="00C16AB6" w:rsidRDefault="00FC732C">
      <w:pPr>
        <w:ind w:firstLine="480"/>
        <w:rPr>
          <w:szCs w:val="32"/>
        </w:rPr>
      </w:pPr>
      <w:r>
        <w:rPr>
          <w:rFonts w:hint="eastAsia"/>
          <w:szCs w:val="32"/>
        </w:rPr>
        <w:t>（</w:t>
      </w:r>
      <w:r>
        <w:rPr>
          <w:rFonts w:hint="eastAsia"/>
          <w:szCs w:val="32"/>
        </w:rPr>
        <w:t>3</w:t>
      </w:r>
      <w:r>
        <w:rPr>
          <w:rFonts w:hint="eastAsia"/>
          <w:szCs w:val="32"/>
        </w:rPr>
        <w:t>）测量腰围过程中，软尺松紧度适宜，被测者保持自然呼吸状态，在呼气末测量。</w:t>
      </w:r>
    </w:p>
    <w:p w:rsidR="00C16AB6" w:rsidRDefault="00FC732C">
      <w:pPr>
        <w:ind w:firstLine="480"/>
        <w:rPr>
          <w:szCs w:val="32"/>
        </w:rPr>
      </w:pPr>
      <w:r>
        <w:rPr>
          <w:rFonts w:hint="eastAsia"/>
          <w:szCs w:val="32"/>
        </w:rPr>
        <w:t>（</w:t>
      </w:r>
      <w:r>
        <w:rPr>
          <w:rFonts w:hint="eastAsia"/>
          <w:szCs w:val="32"/>
        </w:rPr>
        <w:t>4</w:t>
      </w:r>
      <w:r>
        <w:rPr>
          <w:rFonts w:hint="eastAsia"/>
          <w:szCs w:val="32"/>
        </w:rPr>
        <w:t>）测量臀围过程中，被测者应放松两臀，保持自然呼吸。</w:t>
      </w:r>
    </w:p>
    <w:p w:rsidR="00C16AB6" w:rsidRDefault="00FC732C">
      <w:pPr>
        <w:ind w:firstLine="480"/>
        <w:rPr>
          <w:szCs w:val="32"/>
        </w:rPr>
      </w:pPr>
      <w:r>
        <w:rPr>
          <w:rFonts w:hint="eastAsia"/>
          <w:szCs w:val="32"/>
        </w:rPr>
        <w:t>（</w:t>
      </w:r>
      <w:r>
        <w:rPr>
          <w:rFonts w:hint="eastAsia"/>
          <w:szCs w:val="32"/>
        </w:rPr>
        <w:t>5</w:t>
      </w:r>
      <w:r>
        <w:rPr>
          <w:rFonts w:hint="eastAsia"/>
          <w:szCs w:val="32"/>
        </w:rPr>
        <w:t>）检查结束后，合理放置用物。</w:t>
      </w:r>
    </w:p>
    <w:p w:rsidR="00C16AB6" w:rsidRDefault="00FC732C">
      <w:pPr>
        <w:ind w:firstLine="480"/>
        <w:rPr>
          <w:szCs w:val="32"/>
        </w:rPr>
      </w:pPr>
      <w:r>
        <w:rPr>
          <w:rFonts w:hint="eastAsia"/>
          <w:szCs w:val="32"/>
        </w:rPr>
        <w:t>（</w:t>
      </w:r>
      <w:r>
        <w:rPr>
          <w:rFonts w:hint="eastAsia"/>
          <w:szCs w:val="32"/>
        </w:rPr>
        <w:t>6</w:t>
      </w:r>
      <w:r>
        <w:rPr>
          <w:rFonts w:hint="eastAsia"/>
          <w:szCs w:val="32"/>
        </w:rPr>
        <w:t>）记录应清晰、准确，包括：被检查者的姓名、性别、年龄、胸围、腰围、臀围、检查者姓名等。</w:t>
      </w:r>
    </w:p>
    <w:p w:rsidR="00C16AB6" w:rsidRDefault="00FC732C">
      <w:pPr>
        <w:tabs>
          <w:tab w:val="left" w:pos="451"/>
        </w:tabs>
        <w:ind w:firstLine="482"/>
        <w:rPr>
          <w:b/>
          <w:bCs/>
          <w:szCs w:val="32"/>
        </w:rPr>
      </w:pPr>
      <w:r>
        <w:rPr>
          <w:rFonts w:hint="eastAsia"/>
          <w:b/>
          <w:bCs/>
          <w:szCs w:val="32"/>
        </w:rPr>
        <w:t>技能模块</w:t>
      </w:r>
      <w:r>
        <w:rPr>
          <w:rFonts w:hint="eastAsia"/>
          <w:b/>
          <w:bCs/>
          <w:szCs w:val="32"/>
        </w:rPr>
        <w:t xml:space="preserve">7  </w:t>
      </w:r>
      <w:r>
        <w:rPr>
          <w:rFonts w:hint="eastAsia"/>
          <w:b/>
          <w:bCs/>
          <w:szCs w:val="32"/>
        </w:rPr>
        <w:t>儿童坐高、头围、胸</w:t>
      </w:r>
      <w:r>
        <w:rPr>
          <w:rFonts w:hint="eastAsia"/>
          <w:b/>
          <w:bCs/>
          <w:szCs w:val="32"/>
        </w:rPr>
        <w:t>围的测量</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）掌握儿童坐高、头围、胸围测量方法及其意义。</w:t>
      </w:r>
    </w:p>
    <w:p w:rsidR="00C16AB6" w:rsidRDefault="00FC732C">
      <w:pPr>
        <w:ind w:firstLine="480"/>
        <w:rPr>
          <w:szCs w:val="32"/>
        </w:rPr>
      </w:pPr>
      <w:r>
        <w:rPr>
          <w:rFonts w:hint="eastAsia"/>
          <w:szCs w:val="32"/>
        </w:rPr>
        <w:t>（</w:t>
      </w:r>
      <w:r>
        <w:rPr>
          <w:rFonts w:hint="eastAsia"/>
          <w:szCs w:val="32"/>
        </w:rPr>
        <w:t>2</w:t>
      </w:r>
      <w:r>
        <w:rPr>
          <w:rFonts w:hint="eastAsia"/>
          <w:szCs w:val="32"/>
        </w:rPr>
        <w:t>）能正确选择适合儿童体格测量的器械或工具。</w:t>
      </w:r>
    </w:p>
    <w:p w:rsidR="00C16AB6" w:rsidRDefault="00FC732C">
      <w:pPr>
        <w:ind w:firstLine="480"/>
        <w:rPr>
          <w:szCs w:val="32"/>
        </w:rPr>
      </w:pPr>
      <w:r>
        <w:rPr>
          <w:rFonts w:hint="eastAsia"/>
          <w:szCs w:val="32"/>
        </w:rPr>
        <w:t>（</w:t>
      </w:r>
      <w:r>
        <w:rPr>
          <w:rFonts w:hint="eastAsia"/>
          <w:szCs w:val="32"/>
        </w:rPr>
        <w:t>3</w:t>
      </w:r>
      <w:r>
        <w:rPr>
          <w:rFonts w:hint="eastAsia"/>
          <w:szCs w:val="32"/>
        </w:rPr>
        <w:t>）能正确、规范地完成儿童坐高、头围、胸围的测量。</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）身高坐高计。</w:t>
      </w:r>
    </w:p>
    <w:p w:rsidR="00C16AB6" w:rsidRDefault="00FC732C">
      <w:pPr>
        <w:ind w:firstLine="480"/>
        <w:rPr>
          <w:szCs w:val="32"/>
        </w:rPr>
      </w:pPr>
      <w:r>
        <w:rPr>
          <w:rFonts w:hint="eastAsia"/>
          <w:szCs w:val="32"/>
        </w:rPr>
        <w:t>（</w:t>
      </w:r>
      <w:r>
        <w:rPr>
          <w:rFonts w:hint="eastAsia"/>
          <w:szCs w:val="32"/>
        </w:rPr>
        <w:t>2</w:t>
      </w:r>
      <w:r>
        <w:rPr>
          <w:rFonts w:hint="eastAsia"/>
          <w:szCs w:val="32"/>
        </w:rPr>
        <w:t>）软尺。</w:t>
      </w:r>
    </w:p>
    <w:p w:rsidR="00C16AB6" w:rsidRDefault="00FC732C">
      <w:pPr>
        <w:ind w:firstLine="480"/>
        <w:rPr>
          <w:szCs w:val="32"/>
        </w:rPr>
      </w:pPr>
      <w:r>
        <w:rPr>
          <w:rFonts w:hint="eastAsia"/>
          <w:szCs w:val="32"/>
        </w:rPr>
        <w:t>（</w:t>
      </w:r>
      <w:r>
        <w:rPr>
          <w:rFonts w:hint="eastAsia"/>
          <w:szCs w:val="32"/>
        </w:rPr>
        <w:t>3</w:t>
      </w:r>
      <w:r>
        <w:rPr>
          <w:rFonts w:hint="eastAsia"/>
          <w:szCs w:val="32"/>
        </w:rPr>
        <w:t>）笔、记录表等。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）检查坐高计刻度是否准确，软尺有无裂隙、变形等，刻度是否准确，相差</w:t>
      </w:r>
      <w:r>
        <w:rPr>
          <w:rFonts w:hint="eastAsia"/>
          <w:szCs w:val="32"/>
        </w:rPr>
        <w:t>0.5cm</w:t>
      </w:r>
      <w:r>
        <w:rPr>
          <w:rFonts w:hint="eastAsia"/>
          <w:szCs w:val="32"/>
        </w:rPr>
        <w:t>不可使用。</w:t>
      </w:r>
    </w:p>
    <w:p w:rsidR="00C16AB6" w:rsidRDefault="00FC732C">
      <w:pPr>
        <w:ind w:firstLine="480"/>
        <w:rPr>
          <w:szCs w:val="32"/>
        </w:rPr>
      </w:pPr>
      <w:r>
        <w:rPr>
          <w:rFonts w:hint="eastAsia"/>
          <w:szCs w:val="32"/>
        </w:rPr>
        <w:t>（</w:t>
      </w:r>
      <w:r>
        <w:rPr>
          <w:rFonts w:hint="eastAsia"/>
          <w:szCs w:val="32"/>
        </w:rPr>
        <w:t>2</w:t>
      </w:r>
      <w:r>
        <w:rPr>
          <w:rFonts w:hint="eastAsia"/>
          <w:szCs w:val="32"/>
        </w:rPr>
        <w:t>）测量坐高过程中，为被测儿童摆好体位，坐在坐盘上，骶骨靠量板，上身直坐，大腿躯干成直角，膝关节屈</w:t>
      </w:r>
      <w:r>
        <w:rPr>
          <w:rFonts w:hint="eastAsia"/>
          <w:szCs w:val="32"/>
        </w:rPr>
        <w:t>曲成直角，两脚平放于地面。</w:t>
      </w:r>
    </w:p>
    <w:p w:rsidR="00C16AB6" w:rsidRDefault="00FC732C">
      <w:pPr>
        <w:ind w:firstLine="480"/>
        <w:rPr>
          <w:szCs w:val="32"/>
        </w:rPr>
      </w:pPr>
      <w:r>
        <w:rPr>
          <w:rFonts w:hint="eastAsia"/>
          <w:szCs w:val="32"/>
        </w:rPr>
        <w:t>（</w:t>
      </w:r>
      <w:r>
        <w:rPr>
          <w:rFonts w:hint="eastAsia"/>
          <w:szCs w:val="32"/>
        </w:rPr>
        <w:t>3</w:t>
      </w:r>
      <w:r>
        <w:rPr>
          <w:rFonts w:hint="eastAsia"/>
          <w:szCs w:val="32"/>
        </w:rPr>
        <w:t>）测量头围过程中，软尺不打折，长发或梳辫者，将头发在软尺经过处向上、下分开，软尺紧贴头皮。</w:t>
      </w:r>
    </w:p>
    <w:p w:rsidR="00C16AB6" w:rsidRDefault="00FC732C">
      <w:pPr>
        <w:ind w:firstLine="480"/>
        <w:rPr>
          <w:szCs w:val="32"/>
        </w:rPr>
      </w:pPr>
      <w:r>
        <w:rPr>
          <w:rFonts w:hint="eastAsia"/>
          <w:szCs w:val="32"/>
        </w:rPr>
        <w:t>（</w:t>
      </w:r>
      <w:r>
        <w:rPr>
          <w:rFonts w:hint="eastAsia"/>
          <w:szCs w:val="32"/>
        </w:rPr>
        <w:t>4</w:t>
      </w:r>
      <w:r>
        <w:rPr>
          <w:rFonts w:hint="eastAsia"/>
          <w:szCs w:val="32"/>
        </w:rPr>
        <w:t>）测量胸围过程中，软尺轻轻接触皮肤，平静呼吸时读数，并随时纠正儿童不正确姿势。</w:t>
      </w:r>
    </w:p>
    <w:p w:rsidR="00C16AB6" w:rsidRDefault="00FC732C">
      <w:pPr>
        <w:ind w:firstLine="480"/>
        <w:rPr>
          <w:szCs w:val="32"/>
        </w:rPr>
      </w:pPr>
      <w:r>
        <w:rPr>
          <w:rFonts w:hint="eastAsia"/>
          <w:szCs w:val="32"/>
        </w:rPr>
        <w:t>（</w:t>
      </w:r>
      <w:r>
        <w:rPr>
          <w:rFonts w:hint="eastAsia"/>
          <w:szCs w:val="32"/>
        </w:rPr>
        <w:t>5</w:t>
      </w:r>
      <w:r>
        <w:rPr>
          <w:rFonts w:hint="eastAsia"/>
          <w:szCs w:val="32"/>
        </w:rPr>
        <w:t>）检查结束后，合理放置用物。</w:t>
      </w:r>
    </w:p>
    <w:p w:rsidR="00C16AB6" w:rsidRDefault="00FC732C">
      <w:pPr>
        <w:ind w:firstLine="480"/>
        <w:rPr>
          <w:szCs w:val="32"/>
        </w:rPr>
      </w:pPr>
      <w:r>
        <w:rPr>
          <w:rFonts w:hint="eastAsia"/>
          <w:szCs w:val="32"/>
        </w:rPr>
        <w:t>（</w:t>
      </w:r>
      <w:r>
        <w:rPr>
          <w:rFonts w:hint="eastAsia"/>
          <w:szCs w:val="32"/>
        </w:rPr>
        <w:t>6</w:t>
      </w:r>
      <w:r>
        <w:rPr>
          <w:rFonts w:hint="eastAsia"/>
          <w:szCs w:val="32"/>
        </w:rPr>
        <w:t>）记录应清晰、准确，包括：被检查者的姓名、性别、年龄、坐高、头围、胸围、检查者姓名等。</w:t>
      </w:r>
    </w:p>
    <w:p w:rsidR="00C16AB6" w:rsidRDefault="00FC732C">
      <w:pPr>
        <w:tabs>
          <w:tab w:val="left" w:pos="451"/>
        </w:tabs>
        <w:ind w:firstLine="482"/>
        <w:rPr>
          <w:szCs w:val="32"/>
        </w:rPr>
      </w:pPr>
      <w:r>
        <w:rPr>
          <w:rFonts w:hint="eastAsia"/>
          <w:b/>
          <w:bCs/>
          <w:szCs w:val="32"/>
        </w:rPr>
        <w:lastRenderedPageBreak/>
        <w:t>技能模块</w:t>
      </w:r>
      <w:r>
        <w:rPr>
          <w:rFonts w:hint="eastAsia"/>
          <w:b/>
          <w:bCs/>
          <w:szCs w:val="32"/>
        </w:rPr>
        <w:t xml:space="preserve">8  </w:t>
      </w:r>
      <w:r>
        <w:rPr>
          <w:rFonts w:ascii="宋体" w:eastAsia="宋体" w:hAnsi="宋体" w:cs="宋体" w:hint="eastAsia"/>
          <w:b/>
          <w:bCs/>
          <w:szCs w:val="32"/>
        </w:rPr>
        <w:t>血压的测量</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）掌握血压的正常值及生理变化。</w:t>
      </w:r>
    </w:p>
    <w:p w:rsidR="00C16AB6" w:rsidRDefault="00FC732C">
      <w:pPr>
        <w:ind w:firstLine="480"/>
        <w:rPr>
          <w:szCs w:val="32"/>
        </w:rPr>
      </w:pPr>
      <w:r>
        <w:rPr>
          <w:rFonts w:hint="eastAsia"/>
          <w:szCs w:val="32"/>
        </w:rPr>
        <w:t>（</w:t>
      </w:r>
      <w:r>
        <w:rPr>
          <w:rFonts w:hint="eastAsia"/>
          <w:szCs w:val="32"/>
        </w:rPr>
        <w:t>2</w:t>
      </w:r>
      <w:r>
        <w:rPr>
          <w:rFonts w:hint="eastAsia"/>
          <w:szCs w:val="32"/>
        </w:rPr>
        <w:t>）能够正确选择血压计测量血压。</w:t>
      </w:r>
    </w:p>
    <w:p w:rsidR="00C16AB6" w:rsidRDefault="00FC732C">
      <w:pPr>
        <w:ind w:firstLine="480"/>
        <w:rPr>
          <w:szCs w:val="32"/>
        </w:rPr>
      </w:pPr>
      <w:r>
        <w:rPr>
          <w:rFonts w:hint="eastAsia"/>
          <w:szCs w:val="32"/>
        </w:rPr>
        <w:t>（</w:t>
      </w:r>
      <w:r>
        <w:rPr>
          <w:rFonts w:hint="eastAsia"/>
          <w:szCs w:val="32"/>
        </w:rPr>
        <w:t>3</w:t>
      </w:r>
      <w:r>
        <w:rPr>
          <w:rFonts w:hint="eastAsia"/>
          <w:szCs w:val="32"/>
        </w:rPr>
        <w:t>）能够正确检查血压计。</w:t>
      </w:r>
    </w:p>
    <w:p w:rsidR="00C16AB6" w:rsidRDefault="00FC732C">
      <w:pPr>
        <w:ind w:firstLine="480"/>
        <w:rPr>
          <w:szCs w:val="32"/>
        </w:rPr>
      </w:pPr>
      <w:r>
        <w:rPr>
          <w:rFonts w:hint="eastAsia"/>
          <w:szCs w:val="32"/>
        </w:rPr>
        <w:t>（</w:t>
      </w:r>
      <w:r>
        <w:rPr>
          <w:rFonts w:hint="eastAsia"/>
          <w:szCs w:val="32"/>
        </w:rPr>
        <w:t>4</w:t>
      </w:r>
      <w:r>
        <w:rPr>
          <w:rFonts w:hint="eastAsia"/>
          <w:szCs w:val="32"/>
        </w:rPr>
        <w:t>）能够正确地放置血压计袖带的位置。</w:t>
      </w:r>
    </w:p>
    <w:p w:rsidR="00C16AB6" w:rsidRDefault="00FC732C">
      <w:pPr>
        <w:ind w:firstLine="480"/>
        <w:rPr>
          <w:szCs w:val="32"/>
        </w:rPr>
      </w:pPr>
      <w:r>
        <w:rPr>
          <w:rFonts w:hint="eastAsia"/>
          <w:szCs w:val="32"/>
        </w:rPr>
        <w:t>（</w:t>
      </w:r>
      <w:r>
        <w:rPr>
          <w:rFonts w:hint="eastAsia"/>
          <w:szCs w:val="32"/>
        </w:rPr>
        <w:t>5</w:t>
      </w:r>
      <w:r>
        <w:rPr>
          <w:rFonts w:hint="eastAsia"/>
          <w:szCs w:val="32"/>
        </w:rPr>
        <w:t>）能够正确地完成血压计的充气、放气，并听诊血压的计数。</w:t>
      </w:r>
    </w:p>
    <w:p w:rsidR="00C16AB6" w:rsidRDefault="00FC732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）血压计。</w:t>
      </w:r>
    </w:p>
    <w:p w:rsidR="00C16AB6" w:rsidRDefault="00FC732C">
      <w:pPr>
        <w:ind w:firstLine="480"/>
        <w:rPr>
          <w:szCs w:val="32"/>
        </w:rPr>
      </w:pPr>
      <w:r>
        <w:rPr>
          <w:rFonts w:hint="eastAsia"/>
          <w:szCs w:val="32"/>
        </w:rPr>
        <w:t>（</w:t>
      </w:r>
      <w:r>
        <w:rPr>
          <w:rFonts w:hint="eastAsia"/>
          <w:szCs w:val="32"/>
        </w:rPr>
        <w:t>2</w:t>
      </w:r>
      <w:r>
        <w:rPr>
          <w:rFonts w:hint="eastAsia"/>
          <w:szCs w:val="32"/>
        </w:rPr>
        <w:t>）听诊器。</w:t>
      </w:r>
    </w:p>
    <w:p w:rsidR="00C16AB6" w:rsidRDefault="00FC732C">
      <w:pPr>
        <w:ind w:firstLine="480"/>
        <w:rPr>
          <w:szCs w:val="32"/>
        </w:rPr>
      </w:pPr>
      <w:r>
        <w:rPr>
          <w:rFonts w:hint="eastAsia"/>
          <w:szCs w:val="32"/>
        </w:rPr>
        <w:t>（</w:t>
      </w:r>
      <w:r>
        <w:rPr>
          <w:rFonts w:hint="eastAsia"/>
          <w:szCs w:val="32"/>
        </w:rPr>
        <w:t>3</w:t>
      </w:r>
      <w:r>
        <w:rPr>
          <w:rFonts w:hint="eastAsia"/>
          <w:szCs w:val="32"/>
        </w:rPr>
        <w:t>）笔、记录表等。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）确保被检查者的安全与隐私，根据被检查者情况选择合适的体位。</w:t>
      </w:r>
    </w:p>
    <w:p w:rsidR="00C16AB6" w:rsidRDefault="00FC732C">
      <w:pPr>
        <w:ind w:firstLine="480"/>
        <w:rPr>
          <w:szCs w:val="32"/>
        </w:rPr>
      </w:pPr>
      <w:r>
        <w:rPr>
          <w:rFonts w:hint="eastAsia"/>
          <w:szCs w:val="32"/>
        </w:rPr>
        <w:t>（</w:t>
      </w:r>
      <w:r>
        <w:rPr>
          <w:rFonts w:hint="eastAsia"/>
          <w:szCs w:val="32"/>
        </w:rPr>
        <w:t>2</w:t>
      </w:r>
      <w:r>
        <w:rPr>
          <w:rFonts w:hint="eastAsia"/>
          <w:szCs w:val="32"/>
        </w:rPr>
        <w:t>）测量前，检查血压计：玻璃管无裂损，刻度清晰，加压气球和橡胶管无老化、不漏气，袖带宽窄合适，水银充足、无断裂；检查听诊器：橡胶管无老化、衔接紧密，听诊器传导正常。</w:t>
      </w:r>
    </w:p>
    <w:p w:rsidR="00C16AB6" w:rsidRDefault="00FC732C">
      <w:pPr>
        <w:ind w:firstLine="480"/>
        <w:rPr>
          <w:szCs w:val="32"/>
        </w:rPr>
      </w:pPr>
      <w:r>
        <w:rPr>
          <w:rFonts w:hint="eastAsia"/>
          <w:szCs w:val="32"/>
        </w:rPr>
        <w:t>（</w:t>
      </w:r>
      <w:r>
        <w:rPr>
          <w:rFonts w:hint="eastAsia"/>
          <w:szCs w:val="32"/>
        </w:rPr>
        <w:t>3</w:t>
      </w:r>
      <w:r>
        <w:rPr>
          <w:rFonts w:hint="eastAsia"/>
          <w:szCs w:val="32"/>
        </w:rPr>
        <w:t>）如有血压听不清或异常，应重测。重测时，待水银柱降至</w:t>
      </w:r>
      <w:r>
        <w:rPr>
          <w:rFonts w:hint="eastAsia"/>
          <w:szCs w:val="32"/>
        </w:rPr>
        <w:t>0</w:t>
      </w:r>
      <w:r>
        <w:rPr>
          <w:rFonts w:hint="eastAsia"/>
          <w:szCs w:val="32"/>
        </w:rPr>
        <w:t>点，稍等片刻后再测量。必要时，作双侧对照。</w:t>
      </w:r>
    </w:p>
    <w:p w:rsidR="00C16AB6" w:rsidRDefault="00FC732C">
      <w:pPr>
        <w:ind w:firstLine="480"/>
        <w:rPr>
          <w:szCs w:val="32"/>
        </w:rPr>
      </w:pPr>
      <w:r>
        <w:rPr>
          <w:rFonts w:hint="eastAsia"/>
          <w:szCs w:val="32"/>
        </w:rPr>
        <w:t>（</w:t>
      </w:r>
      <w:r>
        <w:rPr>
          <w:rFonts w:hint="eastAsia"/>
          <w:szCs w:val="32"/>
        </w:rPr>
        <w:t>4</w:t>
      </w:r>
      <w:r>
        <w:rPr>
          <w:rFonts w:hint="eastAsia"/>
          <w:szCs w:val="32"/>
        </w:rPr>
        <w:t>）测量血压时，应相隔</w:t>
      </w:r>
      <w:r>
        <w:rPr>
          <w:rFonts w:hint="eastAsia"/>
          <w:szCs w:val="32"/>
        </w:rPr>
        <w:t>1</w:t>
      </w:r>
      <w:r>
        <w:rPr>
          <w:rFonts w:hint="eastAsia"/>
          <w:szCs w:val="32"/>
        </w:rPr>
        <w:t>～</w:t>
      </w:r>
      <w:r>
        <w:rPr>
          <w:rFonts w:hint="eastAsia"/>
          <w:szCs w:val="32"/>
        </w:rPr>
        <w:t>2</w:t>
      </w:r>
      <w:r>
        <w:rPr>
          <w:rFonts w:hint="eastAsia"/>
          <w:szCs w:val="32"/>
        </w:rPr>
        <w:t>分钟重复测量，取</w:t>
      </w:r>
      <w:r>
        <w:rPr>
          <w:rFonts w:hint="eastAsia"/>
          <w:szCs w:val="32"/>
        </w:rPr>
        <w:t>2</w:t>
      </w:r>
      <w:r>
        <w:rPr>
          <w:rFonts w:hint="eastAsia"/>
          <w:szCs w:val="32"/>
        </w:rPr>
        <w:t>次读数的平均值记录。如果收缩压或舒张压的</w:t>
      </w:r>
      <w:r>
        <w:rPr>
          <w:rFonts w:hint="eastAsia"/>
          <w:szCs w:val="32"/>
        </w:rPr>
        <w:t>2</w:t>
      </w:r>
      <w:r>
        <w:rPr>
          <w:rFonts w:hint="eastAsia"/>
          <w:szCs w:val="32"/>
        </w:rPr>
        <w:t>次读数相差</w:t>
      </w:r>
      <w:r>
        <w:rPr>
          <w:rFonts w:hint="eastAsia"/>
          <w:szCs w:val="32"/>
        </w:rPr>
        <w:t xml:space="preserve"> 5mmHg</w:t>
      </w:r>
      <w:r>
        <w:rPr>
          <w:rFonts w:hint="eastAsia"/>
          <w:szCs w:val="32"/>
        </w:rPr>
        <w:t>以上，应再次测量，取</w:t>
      </w:r>
      <w:r>
        <w:rPr>
          <w:rFonts w:hint="eastAsia"/>
          <w:szCs w:val="32"/>
        </w:rPr>
        <w:t>3</w:t>
      </w:r>
      <w:r>
        <w:rPr>
          <w:rFonts w:hint="eastAsia"/>
          <w:szCs w:val="32"/>
        </w:rPr>
        <w:t>次读数的平均值记录。</w:t>
      </w:r>
    </w:p>
    <w:p w:rsidR="00C16AB6" w:rsidRDefault="00FC732C">
      <w:pPr>
        <w:ind w:firstLine="480"/>
        <w:rPr>
          <w:szCs w:val="32"/>
        </w:rPr>
      </w:pPr>
      <w:r>
        <w:rPr>
          <w:rFonts w:hint="eastAsia"/>
          <w:szCs w:val="32"/>
        </w:rPr>
        <w:t>（</w:t>
      </w:r>
      <w:r>
        <w:rPr>
          <w:rFonts w:hint="eastAsia"/>
          <w:szCs w:val="32"/>
        </w:rPr>
        <w:t>5</w:t>
      </w:r>
      <w:r>
        <w:rPr>
          <w:rFonts w:hint="eastAsia"/>
          <w:szCs w:val="32"/>
        </w:rPr>
        <w:t>）测量后，尽袖带内余气，扪紧压力活门，整理后放入盒内；血压计盒盖右倾</w:t>
      </w:r>
      <w:r>
        <w:rPr>
          <w:rFonts w:hint="eastAsia"/>
          <w:szCs w:val="32"/>
        </w:rPr>
        <w:t>45</w:t>
      </w:r>
      <w:r>
        <w:rPr>
          <w:rFonts w:hint="eastAsia"/>
          <w:szCs w:val="32"/>
        </w:rPr>
        <w:t>°，使水银全部流回槽内，关闭水银槽开关，盖上盒盖，平稳放置。</w:t>
      </w:r>
    </w:p>
    <w:p w:rsidR="00C16AB6" w:rsidRDefault="00FC732C">
      <w:pPr>
        <w:ind w:firstLine="480"/>
        <w:rPr>
          <w:szCs w:val="32"/>
        </w:rPr>
      </w:pPr>
      <w:r>
        <w:rPr>
          <w:rFonts w:hint="eastAsia"/>
          <w:szCs w:val="32"/>
        </w:rPr>
        <w:t>（</w:t>
      </w:r>
      <w:r>
        <w:rPr>
          <w:rFonts w:hint="eastAsia"/>
          <w:szCs w:val="32"/>
        </w:rPr>
        <w:t>6</w:t>
      </w:r>
      <w:r>
        <w:rPr>
          <w:rFonts w:hint="eastAsia"/>
          <w:szCs w:val="32"/>
        </w:rPr>
        <w:t>）洗手后，将所测血压值按收缩压</w:t>
      </w:r>
      <w:r>
        <w:rPr>
          <w:rFonts w:hint="eastAsia"/>
          <w:szCs w:val="32"/>
        </w:rPr>
        <w:t>/</w:t>
      </w:r>
      <w:r>
        <w:rPr>
          <w:rFonts w:hint="eastAsia"/>
          <w:szCs w:val="32"/>
        </w:rPr>
        <w:t>舒张压</w:t>
      </w:r>
      <w:r>
        <w:rPr>
          <w:rFonts w:hint="eastAsia"/>
          <w:szCs w:val="32"/>
        </w:rPr>
        <w:t>mmHg</w:t>
      </w:r>
      <w:r>
        <w:rPr>
          <w:rFonts w:hint="eastAsia"/>
          <w:szCs w:val="32"/>
        </w:rPr>
        <w:t>（</w:t>
      </w:r>
      <w:r>
        <w:rPr>
          <w:rFonts w:hint="eastAsia"/>
          <w:szCs w:val="32"/>
        </w:rPr>
        <w:t>kPa</w:t>
      </w:r>
      <w:r>
        <w:rPr>
          <w:rFonts w:hint="eastAsia"/>
          <w:szCs w:val="32"/>
        </w:rPr>
        <w:t>）记录在记录本上。</w:t>
      </w:r>
    </w:p>
    <w:p w:rsidR="00C16AB6" w:rsidRDefault="00FC732C">
      <w:pPr>
        <w:ind w:firstLine="480"/>
        <w:rPr>
          <w:szCs w:val="32"/>
        </w:rPr>
      </w:pPr>
      <w:r>
        <w:rPr>
          <w:rFonts w:hint="eastAsia"/>
          <w:szCs w:val="32"/>
        </w:rPr>
        <w:t>（</w:t>
      </w:r>
      <w:r>
        <w:rPr>
          <w:rFonts w:hint="eastAsia"/>
          <w:szCs w:val="32"/>
        </w:rPr>
        <w:t>7</w:t>
      </w:r>
      <w:r>
        <w:rPr>
          <w:rFonts w:hint="eastAsia"/>
          <w:szCs w:val="32"/>
        </w:rPr>
        <w:t>）操作中，出现水银泄漏等情况，应及</w:t>
      </w:r>
      <w:r>
        <w:rPr>
          <w:rFonts w:hint="eastAsia"/>
          <w:szCs w:val="32"/>
        </w:rPr>
        <w:t>时处理。</w:t>
      </w:r>
    </w:p>
    <w:p w:rsidR="00C16AB6" w:rsidRDefault="00FC732C">
      <w:pPr>
        <w:tabs>
          <w:tab w:val="left" w:pos="451"/>
        </w:tabs>
        <w:ind w:firstLine="482"/>
        <w:rPr>
          <w:szCs w:val="32"/>
        </w:rPr>
      </w:pPr>
      <w:r>
        <w:rPr>
          <w:rFonts w:hint="eastAsia"/>
          <w:b/>
          <w:bCs/>
          <w:szCs w:val="32"/>
        </w:rPr>
        <w:t>技能模块</w:t>
      </w:r>
      <w:r>
        <w:rPr>
          <w:rFonts w:hint="eastAsia"/>
          <w:b/>
          <w:bCs/>
          <w:szCs w:val="32"/>
        </w:rPr>
        <w:t xml:space="preserve">9  </w:t>
      </w:r>
      <w:r>
        <w:rPr>
          <w:rFonts w:ascii="宋体" w:eastAsia="宋体" w:hAnsi="宋体" w:cs="宋体" w:hint="eastAsia"/>
          <w:b/>
          <w:bCs/>
          <w:szCs w:val="32"/>
        </w:rPr>
        <w:t>食药两用中药类原料的鉴别</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w:t>
      </w:r>
      <w:r>
        <w:rPr>
          <w:rFonts w:ascii="宋体" w:eastAsia="宋体" w:hAnsi="宋体" w:cs="宋体" w:hint="eastAsia"/>
          <w:szCs w:val="32"/>
        </w:rPr>
        <w:t>食药两用中药类原料</w:t>
      </w:r>
      <w:r>
        <w:rPr>
          <w:rFonts w:hint="eastAsia"/>
          <w:szCs w:val="32"/>
        </w:rPr>
        <w:t>的功效、用法用量、主治应用和使用注意。</w:t>
      </w:r>
    </w:p>
    <w:p w:rsidR="00C16AB6" w:rsidRDefault="00FC732C">
      <w:pPr>
        <w:ind w:firstLine="480"/>
        <w:rPr>
          <w:szCs w:val="32"/>
        </w:rPr>
      </w:pPr>
      <w:r>
        <w:rPr>
          <w:rFonts w:hint="eastAsia"/>
          <w:szCs w:val="32"/>
        </w:rPr>
        <w:t>（</w:t>
      </w:r>
      <w:r>
        <w:rPr>
          <w:rFonts w:hint="eastAsia"/>
          <w:szCs w:val="32"/>
        </w:rPr>
        <w:t>2</w:t>
      </w:r>
      <w:r>
        <w:rPr>
          <w:rFonts w:hint="eastAsia"/>
          <w:szCs w:val="32"/>
        </w:rPr>
        <w:t>）能正确鉴别</w:t>
      </w:r>
      <w:r>
        <w:rPr>
          <w:rFonts w:ascii="宋体" w:eastAsia="宋体" w:hAnsi="宋体" w:cs="宋体" w:hint="eastAsia"/>
          <w:szCs w:val="32"/>
        </w:rPr>
        <w:t>食药两用中药类原料的外观性状</w:t>
      </w:r>
      <w:r>
        <w:rPr>
          <w:rFonts w:hint="eastAsia"/>
          <w:szCs w:val="32"/>
        </w:rPr>
        <w:t>。</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3</w:t>
      </w:r>
      <w:r>
        <w:rPr>
          <w:rFonts w:hint="eastAsia"/>
          <w:szCs w:val="32"/>
        </w:rPr>
        <w:t>）能准确说出</w:t>
      </w:r>
      <w:r>
        <w:rPr>
          <w:rFonts w:ascii="宋体" w:eastAsia="宋体" w:hAnsi="宋体" w:cs="宋体" w:hint="eastAsia"/>
          <w:szCs w:val="32"/>
        </w:rPr>
        <w:t>食药两用中药类原料的来源及功效</w:t>
      </w:r>
      <w:r>
        <w:rPr>
          <w:rFonts w:hint="eastAsia"/>
          <w:szCs w:val="32"/>
        </w:rPr>
        <w:t>。</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）能正确选择器材鉴别</w:t>
      </w:r>
      <w:r>
        <w:rPr>
          <w:rFonts w:ascii="宋体" w:eastAsia="宋体" w:hAnsi="宋体" w:cs="宋体" w:hint="eastAsia"/>
          <w:szCs w:val="32"/>
        </w:rPr>
        <w:t>中药类原料的真伪</w:t>
      </w:r>
      <w:r>
        <w:rPr>
          <w:rFonts w:hint="eastAsia"/>
          <w:szCs w:val="32"/>
        </w:rPr>
        <w:t>。</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5</w:t>
      </w:r>
      <w:r>
        <w:rPr>
          <w:rFonts w:hint="eastAsia"/>
          <w:szCs w:val="32"/>
        </w:rPr>
        <w:t>）能准确说出</w:t>
      </w:r>
      <w:r>
        <w:rPr>
          <w:rFonts w:ascii="宋体" w:eastAsia="宋体" w:hAnsi="宋体" w:cs="宋体" w:hint="eastAsia"/>
          <w:szCs w:val="32"/>
        </w:rPr>
        <w:t>食药两用中药类原料的用法用量及</w:t>
      </w:r>
      <w:r>
        <w:rPr>
          <w:rFonts w:hint="eastAsia"/>
          <w:szCs w:val="32"/>
        </w:rPr>
        <w:t>使用注意。</w:t>
      </w:r>
    </w:p>
    <w:p w:rsidR="00C16AB6" w:rsidRDefault="00FC732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w:t>
      </w:r>
      <w:r>
        <w:rPr>
          <w:rFonts w:ascii="宋体" w:eastAsia="宋体" w:hAnsi="宋体" w:cs="宋体" w:hint="eastAsia"/>
          <w:szCs w:val="32"/>
        </w:rPr>
        <w:t>食药两用中药类原料</w:t>
      </w:r>
      <w:r>
        <w:rPr>
          <w:rFonts w:hint="eastAsia"/>
          <w:szCs w:val="32"/>
        </w:rPr>
        <w:t>及常用中药饮片。</w:t>
      </w:r>
    </w:p>
    <w:p w:rsidR="00C16AB6" w:rsidRDefault="00FC732C">
      <w:pPr>
        <w:ind w:firstLine="480"/>
        <w:rPr>
          <w:szCs w:val="32"/>
        </w:rPr>
      </w:pPr>
      <w:r>
        <w:rPr>
          <w:rFonts w:hint="eastAsia"/>
          <w:szCs w:val="32"/>
        </w:rPr>
        <w:t>（</w:t>
      </w:r>
      <w:r>
        <w:rPr>
          <w:rFonts w:hint="eastAsia"/>
          <w:szCs w:val="32"/>
        </w:rPr>
        <w:t>2</w:t>
      </w:r>
      <w:r>
        <w:rPr>
          <w:rFonts w:hint="eastAsia"/>
          <w:szCs w:val="32"/>
        </w:rPr>
        <w:t>）实验台、紫外灯、烧杯、酒精灯、镊子、玻璃棒、放大镜、火柴、塑料桶、水瓶、刀片等。</w:t>
      </w:r>
    </w:p>
    <w:p w:rsidR="00C16AB6" w:rsidRDefault="00FC732C">
      <w:pPr>
        <w:ind w:firstLine="480"/>
        <w:rPr>
          <w:szCs w:val="32"/>
        </w:rPr>
      </w:pPr>
      <w:r>
        <w:rPr>
          <w:rFonts w:hint="eastAsia"/>
          <w:szCs w:val="32"/>
        </w:rPr>
        <w:t>（</w:t>
      </w:r>
      <w:r>
        <w:rPr>
          <w:rFonts w:hint="eastAsia"/>
          <w:szCs w:val="32"/>
        </w:rPr>
        <w:t>3</w:t>
      </w:r>
      <w:r>
        <w:rPr>
          <w:rFonts w:hint="eastAsia"/>
          <w:szCs w:val="32"/>
        </w:rPr>
        <w:t>）清洁纸、手套、记录笔等。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）遵守实训室安全操作规范和要求，安全用电、注意防火、防止出现人身伤害及设备事故。</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3</w:t>
      </w:r>
      <w:r>
        <w:rPr>
          <w:rFonts w:hint="eastAsia"/>
          <w:szCs w:val="32"/>
        </w:rPr>
        <w:t>）设备、器材、物品等摆放整齐。</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）操作过程中应保持设备与器材的清洁，保证工作场地整洁有序。</w:t>
      </w:r>
    </w:p>
    <w:p w:rsidR="00C16AB6" w:rsidRDefault="00FC732C">
      <w:pPr>
        <w:ind w:firstLine="480"/>
        <w:rPr>
          <w:szCs w:val="32"/>
        </w:rPr>
      </w:pPr>
      <w:r>
        <w:rPr>
          <w:rFonts w:hint="eastAsia"/>
          <w:szCs w:val="32"/>
        </w:rPr>
        <w:lastRenderedPageBreak/>
        <w:t>（</w:t>
      </w:r>
      <w:r>
        <w:rPr>
          <w:rFonts w:hint="eastAsia"/>
          <w:szCs w:val="32"/>
        </w:rPr>
        <w:t>5</w:t>
      </w:r>
      <w:r>
        <w:rPr>
          <w:rFonts w:hint="eastAsia"/>
          <w:szCs w:val="32"/>
        </w:rPr>
        <w:t>）正确处置操作中出现的废弃物。</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6</w:t>
      </w:r>
      <w:r>
        <w:rPr>
          <w:rFonts w:hint="eastAsia"/>
          <w:szCs w:val="32"/>
        </w:rPr>
        <w:t>）规范且熟练使用紫外灯与鉴别用工具。</w:t>
      </w:r>
    </w:p>
    <w:p w:rsidR="00C16AB6" w:rsidRDefault="00FC732C">
      <w:pPr>
        <w:tabs>
          <w:tab w:val="left" w:pos="451"/>
        </w:tabs>
        <w:ind w:firstLine="482"/>
        <w:rPr>
          <w:rFonts w:ascii="宋体" w:eastAsia="宋体" w:hAnsi="宋体" w:cs="宋体"/>
          <w:b/>
          <w:bCs/>
          <w:szCs w:val="32"/>
        </w:rPr>
      </w:pPr>
      <w:r>
        <w:rPr>
          <w:rFonts w:ascii="宋体" w:eastAsia="宋体" w:hAnsi="宋体" w:cs="宋体" w:hint="eastAsia"/>
          <w:b/>
          <w:bCs/>
          <w:szCs w:val="32"/>
        </w:rPr>
        <w:t>技能模块</w:t>
      </w:r>
      <w:r>
        <w:rPr>
          <w:rFonts w:ascii="宋体" w:eastAsia="宋体" w:hAnsi="宋体" w:cs="宋体" w:hint="eastAsia"/>
          <w:b/>
          <w:bCs/>
          <w:szCs w:val="32"/>
        </w:rPr>
        <w:t xml:space="preserve">10  </w:t>
      </w:r>
      <w:r>
        <w:rPr>
          <w:rFonts w:ascii="宋体" w:eastAsia="宋体" w:hAnsi="宋体" w:cs="宋体" w:hint="eastAsia"/>
          <w:b/>
          <w:bCs/>
          <w:szCs w:val="32"/>
        </w:rPr>
        <w:t>常用药膳配方及制</w:t>
      </w:r>
      <w:r>
        <w:rPr>
          <w:rFonts w:ascii="宋体" w:eastAsia="宋体" w:hAnsi="宋体" w:cs="宋体" w:hint="eastAsia"/>
          <w:b/>
          <w:bCs/>
          <w:szCs w:val="32"/>
        </w:rPr>
        <w:t>作</w:t>
      </w:r>
    </w:p>
    <w:p w:rsidR="00C16AB6" w:rsidRDefault="00FC732C">
      <w:pPr>
        <w:ind w:firstLine="480"/>
        <w:rPr>
          <w:szCs w:val="32"/>
        </w:rPr>
      </w:pPr>
      <w:r>
        <w:rPr>
          <w:rFonts w:hint="eastAsia"/>
          <w:szCs w:val="32"/>
        </w:rPr>
        <w:t>1.</w:t>
      </w:r>
      <w:r>
        <w:rPr>
          <w:rFonts w:hint="eastAsia"/>
          <w:szCs w:val="32"/>
        </w:rPr>
        <w:t>知识与技能</w:t>
      </w:r>
    </w:p>
    <w:p w:rsidR="00C16AB6" w:rsidRDefault="00FC732C">
      <w:pPr>
        <w:ind w:firstLine="480"/>
        <w:rPr>
          <w:szCs w:val="32"/>
        </w:rPr>
      </w:pPr>
      <w:r>
        <w:rPr>
          <w:rFonts w:hint="eastAsia"/>
          <w:szCs w:val="32"/>
        </w:rPr>
        <w:t>（</w:t>
      </w:r>
      <w:r>
        <w:rPr>
          <w:rFonts w:hint="eastAsia"/>
          <w:szCs w:val="32"/>
        </w:rPr>
        <w:t>1</w:t>
      </w:r>
      <w:r>
        <w:rPr>
          <w:rFonts w:hint="eastAsia"/>
          <w:szCs w:val="32"/>
        </w:rPr>
        <w:t>）掌握常用药膳的组成、制法及应用。</w:t>
      </w:r>
    </w:p>
    <w:p w:rsidR="00C16AB6" w:rsidRDefault="00FC732C">
      <w:pPr>
        <w:ind w:firstLine="480"/>
        <w:rPr>
          <w:szCs w:val="32"/>
        </w:rPr>
      </w:pPr>
      <w:r>
        <w:rPr>
          <w:rFonts w:hint="eastAsia"/>
          <w:szCs w:val="32"/>
        </w:rPr>
        <w:t>（</w:t>
      </w:r>
      <w:r>
        <w:rPr>
          <w:rFonts w:hint="eastAsia"/>
          <w:szCs w:val="32"/>
        </w:rPr>
        <w:t>2</w:t>
      </w:r>
      <w:r>
        <w:rPr>
          <w:rFonts w:hint="eastAsia"/>
          <w:szCs w:val="32"/>
        </w:rPr>
        <w:t>）能正确选择并规范使用药膳制备工具。</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3</w:t>
      </w:r>
      <w:r>
        <w:rPr>
          <w:rFonts w:hint="eastAsia"/>
          <w:szCs w:val="32"/>
        </w:rPr>
        <w:t>）能正确选择原辅料进行药膳制备。</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）会对症下药，解决实际问题。</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5</w:t>
      </w:r>
      <w:r>
        <w:rPr>
          <w:rFonts w:hint="eastAsia"/>
          <w:szCs w:val="32"/>
        </w:rPr>
        <w:t>）能正确使用操作方法进行药膳的制备。</w:t>
      </w:r>
    </w:p>
    <w:p w:rsidR="00C16AB6" w:rsidRDefault="00FC732C">
      <w:pPr>
        <w:ind w:firstLine="480"/>
        <w:rPr>
          <w:szCs w:val="32"/>
        </w:rPr>
      </w:pPr>
      <w:r>
        <w:rPr>
          <w:rFonts w:hint="eastAsia"/>
          <w:szCs w:val="32"/>
        </w:rPr>
        <w:t>（</w:t>
      </w:r>
      <w:r>
        <w:rPr>
          <w:rFonts w:hint="eastAsia"/>
          <w:szCs w:val="32"/>
        </w:rPr>
        <w:t>6</w:t>
      </w:r>
      <w:r>
        <w:rPr>
          <w:rFonts w:hint="eastAsia"/>
          <w:szCs w:val="32"/>
        </w:rPr>
        <w:t>）能根据考试要求，规范填写相关内容。</w:t>
      </w:r>
      <w:r>
        <w:rPr>
          <w:rFonts w:hint="eastAsia"/>
          <w:szCs w:val="32"/>
        </w:rPr>
        <w:t xml:space="preserve"> </w:t>
      </w:r>
    </w:p>
    <w:p w:rsidR="00C16AB6" w:rsidRDefault="00FC732C">
      <w:pPr>
        <w:ind w:firstLine="480"/>
        <w:rPr>
          <w:szCs w:val="32"/>
        </w:rPr>
      </w:pPr>
      <w:r>
        <w:rPr>
          <w:rFonts w:hint="eastAsia"/>
          <w:szCs w:val="32"/>
        </w:rPr>
        <w:t>2.</w:t>
      </w:r>
      <w:r>
        <w:rPr>
          <w:rFonts w:hint="eastAsia"/>
          <w:szCs w:val="32"/>
        </w:rPr>
        <w:t>设备与材料</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）药膳原辅料、煎煮锅、电磁炉、炒勺。</w:t>
      </w:r>
    </w:p>
    <w:p w:rsidR="00C16AB6" w:rsidRDefault="00FC732C">
      <w:pPr>
        <w:ind w:firstLine="480"/>
        <w:rPr>
          <w:szCs w:val="32"/>
        </w:rPr>
      </w:pPr>
      <w:r>
        <w:rPr>
          <w:rFonts w:hint="eastAsia"/>
          <w:szCs w:val="32"/>
        </w:rPr>
        <w:t>（</w:t>
      </w:r>
      <w:r>
        <w:rPr>
          <w:rFonts w:hint="eastAsia"/>
          <w:szCs w:val="32"/>
        </w:rPr>
        <w:t>2</w:t>
      </w:r>
      <w:r>
        <w:rPr>
          <w:rFonts w:hint="eastAsia"/>
          <w:szCs w:val="32"/>
        </w:rPr>
        <w:t>）烧杯、量筒、玻璃棒、热水壶。</w:t>
      </w:r>
    </w:p>
    <w:p w:rsidR="00C16AB6" w:rsidRDefault="00FC732C">
      <w:pPr>
        <w:ind w:firstLine="480"/>
        <w:rPr>
          <w:szCs w:val="32"/>
        </w:rPr>
      </w:pPr>
      <w:r>
        <w:rPr>
          <w:rFonts w:hint="eastAsia"/>
          <w:szCs w:val="32"/>
        </w:rPr>
        <w:t>（</w:t>
      </w:r>
      <w:r>
        <w:rPr>
          <w:rFonts w:hint="eastAsia"/>
          <w:szCs w:val="32"/>
        </w:rPr>
        <w:t>3</w:t>
      </w:r>
      <w:r>
        <w:rPr>
          <w:rFonts w:hint="eastAsia"/>
          <w:szCs w:val="32"/>
        </w:rPr>
        <w:t>）清洁纸、毛巾、手套等。</w:t>
      </w:r>
      <w:r>
        <w:rPr>
          <w:rFonts w:hint="eastAsia"/>
          <w:szCs w:val="32"/>
        </w:rPr>
        <w:t xml:space="preserve"> </w:t>
      </w:r>
    </w:p>
    <w:p w:rsidR="00C16AB6" w:rsidRDefault="00FC732C">
      <w:pPr>
        <w:ind w:firstLine="480"/>
        <w:rPr>
          <w:szCs w:val="32"/>
        </w:rPr>
      </w:pPr>
      <w:r>
        <w:rPr>
          <w:rFonts w:hint="eastAsia"/>
          <w:szCs w:val="32"/>
        </w:rPr>
        <w:t>3.</w:t>
      </w:r>
      <w:r>
        <w:rPr>
          <w:rFonts w:hint="eastAsia"/>
          <w:szCs w:val="32"/>
        </w:rPr>
        <w:t>操作规范要求</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1</w:t>
      </w:r>
      <w:r>
        <w:rPr>
          <w:rFonts w:hint="eastAsia"/>
          <w:szCs w:val="32"/>
        </w:rPr>
        <w:t>）遵守实训室安全操作规范和要求，安全用电、注意防火、防止出现人身伤害及设备事故。</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2</w:t>
      </w:r>
      <w:r>
        <w:rPr>
          <w:rFonts w:hint="eastAsia"/>
          <w:szCs w:val="32"/>
        </w:rPr>
        <w:t>）正确穿着佩戴个人防护用品，包括工作服、工作鞋、各类手套等。</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3</w:t>
      </w:r>
      <w:r>
        <w:rPr>
          <w:rFonts w:hint="eastAsia"/>
          <w:szCs w:val="32"/>
        </w:rPr>
        <w:t>）设备、器材、物品等摆放整齐。</w:t>
      </w:r>
      <w:r>
        <w:rPr>
          <w:rFonts w:hint="eastAsia"/>
          <w:szCs w:val="32"/>
        </w:rPr>
        <w:t xml:space="preserve"> </w:t>
      </w:r>
    </w:p>
    <w:p w:rsidR="00C16AB6" w:rsidRDefault="00FC732C">
      <w:pPr>
        <w:ind w:firstLine="480"/>
        <w:rPr>
          <w:szCs w:val="32"/>
        </w:rPr>
      </w:pPr>
      <w:r>
        <w:rPr>
          <w:rFonts w:hint="eastAsia"/>
          <w:szCs w:val="32"/>
        </w:rPr>
        <w:t>（</w:t>
      </w:r>
      <w:r>
        <w:rPr>
          <w:rFonts w:hint="eastAsia"/>
          <w:szCs w:val="32"/>
        </w:rPr>
        <w:t>4</w:t>
      </w:r>
      <w:r>
        <w:rPr>
          <w:rFonts w:hint="eastAsia"/>
          <w:szCs w:val="32"/>
        </w:rPr>
        <w:t>）操作过程中应保持设备与器材的清洁，保证工作场地整洁有序。</w:t>
      </w:r>
    </w:p>
    <w:p w:rsidR="00C16AB6" w:rsidRDefault="00FC732C">
      <w:pPr>
        <w:ind w:firstLine="480"/>
        <w:rPr>
          <w:szCs w:val="32"/>
        </w:rPr>
      </w:pPr>
      <w:r>
        <w:rPr>
          <w:rFonts w:hint="eastAsia"/>
          <w:szCs w:val="32"/>
        </w:rPr>
        <w:t>（</w:t>
      </w:r>
      <w:r>
        <w:rPr>
          <w:rFonts w:hint="eastAsia"/>
          <w:szCs w:val="32"/>
        </w:rPr>
        <w:t>5</w:t>
      </w:r>
      <w:r>
        <w:rPr>
          <w:rFonts w:hint="eastAsia"/>
          <w:szCs w:val="32"/>
        </w:rPr>
        <w:t>）正确处置操作中出现的废弃物。</w:t>
      </w:r>
      <w:r>
        <w:rPr>
          <w:rFonts w:hint="eastAsia"/>
          <w:szCs w:val="32"/>
        </w:rPr>
        <w:t xml:space="preserve"> </w:t>
      </w:r>
    </w:p>
    <w:p w:rsidR="00C16AB6" w:rsidRDefault="00FC732C">
      <w:pPr>
        <w:ind w:firstLine="480"/>
        <w:rPr>
          <w:rFonts w:ascii="宋体" w:eastAsia="宋体" w:hAnsi="宋体" w:cs="宋体"/>
          <w:b/>
          <w:bCs/>
          <w:szCs w:val="32"/>
        </w:rPr>
      </w:pPr>
      <w:r>
        <w:rPr>
          <w:rFonts w:hint="eastAsia"/>
          <w:szCs w:val="32"/>
        </w:rPr>
        <w:t>（</w:t>
      </w:r>
      <w:r>
        <w:rPr>
          <w:rFonts w:hint="eastAsia"/>
          <w:szCs w:val="32"/>
        </w:rPr>
        <w:t>6</w:t>
      </w:r>
      <w:r>
        <w:rPr>
          <w:rFonts w:hint="eastAsia"/>
          <w:szCs w:val="32"/>
        </w:rPr>
        <w:t>）规范且熟练使用电磁炉、煎煮锅等设备。</w:t>
      </w:r>
    </w:p>
    <w:p w:rsidR="00C16AB6" w:rsidRDefault="00FC732C">
      <w:pPr>
        <w:pStyle w:val="2"/>
        <w:ind w:firstLine="482"/>
        <w:rPr>
          <w:rFonts w:hint="default"/>
        </w:rPr>
      </w:pPr>
      <w:r>
        <w:t>四、考核项目及权重</w:t>
      </w:r>
    </w:p>
    <w:p w:rsidR="00C16AB6" w:rsidRDefault="00FC732C">
      <w:pPr>
        <w:ind w:firstLine="480"/>
        <w:rPr>
          <w:szCs w:val="32"/>
        </w:rPr>
      </w:pPr>
      <w:r>
        <w:rPr>
          <w:rFonts w:hint="eastAsia"/>
          <w:szCs w:val="32"/>
        </w:rPr>
        <w:t>结合考试范围给定</w:t>
      </w:r>
      <w:r>
        <w:rPr>
          <w:rFonts w:hint="eastAsia"/>
          <w:szCs w:val="32"/>
        </w:rPr>
        <w:t>2024</w:t>
      </w:r>
      <w:r>
        <w:rPr>
          <w:rFonts w:hint="eastAsia"/>
          <w:szCs w:val="32"/>
        </w:rPr>
        <w:t>年考核项目及权重，如表</w:t>
      </w:r>
      <w:r>
        <w:rPr>
          <w:rFonts w:hint="eastAsia"/>
          <w:szCs w:val="32"/>
        </w:rPr>
        <w:t>2</w:t>
      </w:r>
      <w:r>
        <w:rPr>
          <w:rFonts w:hint="eastAsia"/>
          <w:szCs w:val="32"/>
        </w:rPr>
        <w:t>所示。</w:t>
      </w:r>
    </w:p>
    <w:p w:rsidR="00C16AB6" w:rsidRDefault="00C16AB6">
      <w:pPr>
        <w:ind w:firstLine="480"/>
        <w:jc w:val="center"/>
        <w:rPr>
          <w:rFonts w:ascii="黑体" w:eastAsia="黑体" w:hAnsi="黑体" w:cs="黑体"/>
          <w:szCs w:val="32"/>
        </w:rPr>
      </w:pPr>
    </w:p>
    <w:p w:rsidR="00C16AB6" w:rsidRDefault="00FC732C">
      <w:pPr>
        <w:ind w:firstLine="480"/>
        <w:jc w:val="center"/>
        <w:rPr>
          <w:rFonts w:ascii="黑体" w:eastAsia="黑体" w:hAnsi="黑体" w:cs="黑体"/>
          <w:szCs w:val="32"/>
        </w:rPr>
      </w:pPr>
      <w:r>
        <w:rPr>
          <w:rFonts w:ascii="黑体" w:eastAsia="黑体" w:hAnsi="黑体" w:cs="黑体" w:hint="eastAsia"/>
          <w:szCs w:val="32"/>
        </w:rPr>
        <w:t>表</w:t>
      </w:r>
      <w:r>
        <w:rPr>
          <w:rFonts w:ascii="黑体" w:eastAsia="黑体" w:hAnsi="黑体" w:cs="黑体" w:hint="eastAsia"/>
          <w:szCs w:val="32"/>
        </w:rPr>
        <w:t>2  2024</w:t>
      </w:r>
      <w:r>
        <w:rPr>
          <w:rFonts w:ascii="黑体" w:eastAsia="黑体" w:hAnsi="黑体" w:cs="黑体" w:hint="eastAsia"/>
          <w:szCs w:val="32"/>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1231"/>
        <w:gridCol w:w="2684"/>
        <w:gridCol w:w="634"/>
        <w:gridCol w:w="599"/>
        <w:gridCol w:w="2696"/>
      </w:tblGrid>
      <w:tr w:rsidR="00C16AB6">
        <w:trPr>
          <w:trHeight w:val="232"/>
          <w:tblHeader/>
          <w:jc w:val="center"/>
        </w:trPr>
        <w:tc>
          <w:tcPr>
            <w:tcW w:w="1227" w:type="dxa"/>
            <w:noWrap/>
            <w:vAlign w:val="center"/>
          </w:tcPr>
          <w:p w:rsidR="00C16AB6" w:rsidRDefault="00FC732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考核项目</w:t>
            </w:r>
          </w:p>
        </w:tc>
        <w:tc>
          <w:tcPr>
            <w:tcW w:w="1231" w:type="dxa"/>
            <w:noWrap/>
            <w:vAlign w:val="center"/>
          </w:tcPr>
          <w:p w:rsidR="00C16AB6" w:rsidRDefault="00FC732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考核时间</w:t>
            </w:r>
          </w:p>
        </w:tc>
        <w:tc>
          <w:tcPr>
            <w:tcW w:w="2684" w:type="dxa"/>
            <w:noWrap/>
            <w:vAlign w:val="center"/>
          </w:tcPr>
          <w:p w:rsidR="00C16AB6" w:rsidRDefault="00FC732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考核内容</w:t>
            </w:r>
          </w:p>
        </w:tc>
        <w:tc>
          <w:tcPr>
            <w:tcW w:w="1233" w:type="dxa"/>
            <w:gridSpan w:val="2"/>
            <w:noWrap/>
            <w:vAlign w:val="center"/>
          </w:tcPr>
          <w:p w:rsidR="00C16AB6" w:rsidRDefault="00FC732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权重</w:t>
            </w:r>
          </w:p>
        </w:tc>
        <w:tc>
          <w:tcPr>
            <w:tcW w:w="2696" w:type="dxa"/>
            <w:noWrap/>
            <w:vAlign w:val="center"/>
          </w:tcPr>
          <w:p w:rsidR="00C16AB6" w:rsidRDefault="00FC732C">
            <w:pPr>
              <w:spacing w:line="360" w:lineRule="exact"/>
              <w:ind w:firstLineChars="0" w:firstLine="0"/>
              <w:jc w:val="center"/>
              <w:rPr>
                <w:rFonts w:ascii="黑体" w:eastAsia="黑体" w:hAnsi="黑体" w:cs="黑体"/>
                <w:sz w:val="21"/>
                <w:szCs w:val="21"/>
              </w:rPr>
            </w:pPr>
            <w:r>
              <w:rPr>
                <w:rFonts w:ascii="黑体" w:eastAsia="黑体" w:hAnsi="黑体" w:cs="黑体" w:hint="eastAsia"/>
                <w:sz w:val="21"/>
                <w:szCs w:val="21"/>
              </w:rPr>
              <w:t>器材设备</w:t>
            </w: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食物营养成分计算</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食物</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台秤或电子秤</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《中国食物成分表》或食物营养成分分析软件</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计算器、笔、记录表</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食物称量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食物编码</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食物可食部计算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食物能量计算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食物营养素计算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规范操作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膳食调查结果计算与评价</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食物分类</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一日膳食调查表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中国居民平衡膳食宝塔（</w:t>
            </w:r>
            <w:r>
              <w:rPr>
                <w:rFonts w:ascii="宋体" w:hAnsi="宋体" w:cs="华文仿宋" w:hint="eastAsia"/>
                <w:sz w:val="21"/>
                <w:szCs w:val="21"/>
              </w:rPr>
              <w:t>2022</w:t>
            </w:r>
            <w:r>
              <w:rPr>
                <w:rFonts w:ascii="宋体" w:hAnsi="宋体" w:cs="华文仿宋" w:hint="eastAsia"/>
                <w:sz w:val="21"/>
                <w:szCs w:val="21"/>
              </w:rPr>
              <w:t>）</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各类食物摄入量计算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膳食结构比较</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膳食评价及改善建议</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规范操作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预包装食</w:t>
            </w:r>
            <w:r>
              <w:rPr>
                <w:rFonts w:ascii="宋体" w:hAnsi="宋体" w:cs="华文仿宋" w:hint="eastAsia"/>
                <w:sz w:val="21"/>
                <w:szCs w:val="21"/>
              </w:rPr>
              <w:lastRenderedPageBreak/>
              <w:t>品营养标签解读</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lastRenderedPageBreak/>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食品基本信息记录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预包装食品营养标签</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2.</w:t>
            </w:r>
            <w:r>
              <w:rPr>
                <w:rFonts w:ascii="宋体" w:hAnsi="宋体" w:cs="华文仿宋" w:hint="eastAsia"/>
                <w:sz w:val="21"/>
                <w:szCs w:val="21"/>
              </w:rPr>
              <w:t>《中国居民膳食营养素参考摄入量》</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营养声称、营养成分功能声称识别</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营养标签核心营养素解读</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40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食品营养价值分析评价</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食用建议</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规范操作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90"/>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sz w:val="21"/>
                <w:szCs w:val="21"/>
              </w:rPr>
              <w:t>成人一餐食谱编制</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标准体重计算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营养配餐软件</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《中国食物成分表》、《中国居民膳食营养素参考摄入量》</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体型判断</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每日能量需要量计算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碳水化合物需要量计算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蛋白质需要量计算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脂肪需要量计算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主要食物的需要量计算</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规范操作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成人身高与体重的测量</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电子磅秤或刻度式体重计或电子式体重计</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机械式身高计或电子式身高计或软尺或立尺</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计算器、笔、记录表</w:t>
            </w:r>
            <w:r>
              <w:rPr>
                <w:rFonts w:ascii="宋体" w:hAnsi="宋体" w:cs="华文仿宋" w:hint="eastAsia"/>
                <w:sz w:val="21"/>
                <w:szCs w:val="21"/>
              </w:rPr>
              <w:t xml:space="preserve"> </w:t>
            </w:r>
          </w:p>
          <w:p w:rsidR="00C16AB6" w:rsidRDefault="00C16AB6">
            <w:pPr>
              <w:spacing w:line="360" w:lineRule="exact"/>
              <w:ind w:firstLineChars="0" w:firstLine="0"/>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身高计检查</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安置被测者测量体位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连续、准确测量身高两次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体重秤检查</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被测者衣物准备及体位准备</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连续、准确测量体重两次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计算并记录</w:t>
            </w:r>
            <w:r>
              <w:rPr>
                <w:rFonts w:ascii="宋体" w:hAnsi="宋体" w:cs="华文仿宋" w:hint="eastAsia"/>
                <w:sz w:val="21"/>
                <w:szCs w:val="21"/>
              </w:rPr>
              <w:t>BMI</w:t>
            </w:r>
            <w:r>
              <w:rPr>
                <w:rFonts w:ascii="宋体" w:hAnsi="宋体" w:cs="华文仿宋" w:hint="eastAsia"/>
                <w:sz w:val="21"/>
                <w:szCs w:val="21"/>
              </w:rPr>
              <w:t>，确定被测者营养状况</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成人胸围、腰围、臀围的测量</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软尺</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笔、记录表</w:t>
            </w:r>
          </w:p>
          <w:p w:rsidR="00C16AB6" w:rsidRDefault="00C16AB6">
            <w:pPr>
              <w:spacing w:line="360" w:lineRule="exact"/>
              <w:ind w:firstLineChars="0" w:firstLine="0"/>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安置被测者测量体位，进行胸围测量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连续、准确测量两次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安置被测者测量体位，进行腰围测量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连续、准确测量两次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安置被测者测量体位，进行臀围测量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连续、准确测量两次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left"/>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儿童坐高、头围、胸围的测量</w:t>
            </w:r>
          </w:p>
          <w:p w:rsidR="00C16AB6" w:rsidRDefault="00C16AB6">
            <w:pPr>
              <w:spacing w:line="360" w:lineRule="exact"/>
              <w:ind w:firstLineChars="0" w:firstLine="0"/>
              <w:jc w:val="center"/>
              <w:rPr>
                <w:rFonts w:ascii="宋体" w:hAnsi="宋体" w:cs="华文仿宋"/>
                <w:sz w:val="21"/>
                <w:szCs w:val="21"/>
              </w:rPr>
            </w:pP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身高坐高计</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软尺</w:t>
            </w:r>
          </w:p>
          <w:p w:rsidR="00C16AB6" w:rsidRDefault="00FC732C">
            <w:pPr>
              <w:spacing w:line="360" w:lineRule="exact"/>
              <w:ind w:firstLineChars="0" w:firstLine="0"/>
              <w:rPr>
                <w:szCs w:val="32"/>
              </w:rPr>
            </w:pPr>
            <w:r>
              <w:rPr>
                <w:rFonts w:ascii="宋体" w:hAnsi="宋体" w:cs="华文仿宋" w:hint="eastAsia"/>
                <w:sz w:val="21"/>
                <w:szCs w:val="21"/>
              </w:rPr>
              <w:t>3.</w:t>
            </w:r>
            <w:r>
              <w:rPr>
                <w:rFonts w:ascii="宋体" w:hAnsi="宋体" w:cs="华文仿宋" w:hint="eastAsia"/>
                <w:sz w:val="21"/>
                <w:szCs w:val="21"/>
              </w:rPr>
              <w:t>笔、记录表</w:t>
            </w:r>
          </w:p>
          <w:p w:rsidR="00C16AB6" w:rsidRDefault="00C16AB6">
            <w:pPr>
              <w:spacing w:line="360" w:lineRule="exact"/>
              <w:ind w:firstLineChars="0" w:firstLine="0"/>
              <w:jc w:val="center"/>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连续、准确测量坐高两次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被测者头部测量准备，进行头围测量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连续、准确测量头围两次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ind w:firstLineChars="0" w:firstLine="0"/>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安置被测者测量体位，进行胸围测量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连续、准确测量胸围两次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10.</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血压的</w:t>
            </w:r>
          </w:p>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测量</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工作准备</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血压计</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听诊器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笔、记录表</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安置被测者测量体位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打开血压计，缠袖带</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血压计注气</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放气，确定收缩压及舒张压</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测量结束，整理血压计</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整理测量者衣袖，摆体位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读数并记录</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清热类中药鉴别</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中药材</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烧杯、镊子、玻璃棒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放大镜</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外观鉴别</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中药名称</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中药科名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中药功效</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主治应用</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使用注意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补虚类中药鉴别</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中药材</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烧杯、镊子、玻璃棒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放大镜</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lastRenderedPageBreak/>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外观鉴别</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中药名称</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中药科名</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中药功效</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主治应用</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46"/>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8.</w:t>
            </w:r>
            <w:r>
              <w:rPr>
                <w:rFonts w:ascii="宋体" w:hAnsi="宋体" w:cs="华文仿宋" w:hint="eastAsia"/>
                <w:sz w:val="21"/>
                <w:szCs w:val="21"/>
              </w:rPr>
              <w:t>使用注意</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9.</w:t>
            </w:r>
            <w:r>
              <w:rPr>
                <w:rFonts w:ascii="宋体" w:hAnsi="宋体" w:cs="华文仿宋" w:hint="eastAsia"/>
                <w:sz w:val="21"/>
                <w:szCs w:val="21"/>
              </w:rPr>
              <w:t>安全文明操作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补虚正气粥</w:t>
            </w:r>
          </w:p>
        </w:tc>
        <w:tc>
          <w:tcPr>
            <w:tcW w:w="1231"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noWrap/>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50"/>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1231"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84" w:type="dxa"/>
            <w:noWrap/>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noWrap/>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noWrap/>
            <w:vAlign w:val="center"/>
          </w:tcPr>
          <w:p w:rsidR="00C16AB6" w:rsidRDefault="00C16AB6">
            <w:pPr>
              <w:spacing w:line="360" w:lineRule="exact"/>
              <w:ind w:firstLineChars="0" w:firstLine="0"/>
              <w:jc w:val="center"/>
              <w:rPr>
                <w:rFonts w:ascii="宋体" w:hAnsi="宋体" w:cs="华文仿宋"/>
                <w:sz w:val="21"/>
                <w:szCs w:val="21"/>
              </w:rPr>
            </w:pPr>
          </w:p>
        </w:tc>
        <w:tc>
          <w:tcPr>
            <w:tcW w:w="2696" w:type="dxa"/>
            <w:vMerge/>
            <w:noWrap/>
            <w:vAlign w:val="center"/>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川贝秋梨膏</w:t>
            </w:r>
          </w:p>
        </w:tc>
        <w:tc>
          <w:tcPr>
            <w:tcW w:w="1231"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甘麦大枣汤</w:t>
            </w:r>
          </w:p>
        </w:tc>
        <w:tc>
          <w:tcPr>
            <w:tcW w:w="1231"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冰糖雪梨</w:t>
            </w:r>
          </w:p>
        </w:tc>
        <w:tc>
          <w:tcPr>
            <w:tcW w:w="1231"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15min</w:t>
            </w:r>
          </w:p>
          <w:p w:rsidR="00C16AB6" w:rsidRDefault="00C16AB6">
            <w:pPr>
              <w:spacing w:line="360" w:lineRule="exact"/>
              <w:ind w:firstLineChars="0" w:firstLine="0"/>
              <w:jc w:val="center"/>
              <w:rPr>
                <w:rFonts w:ascii="宋体" w:hAnsi="宋体" w:cs="华文仿宋"/>
                <w:sz w:val="21"/>
                <w:szCs w:val="21"/>
              </w:rPr>
            </w:pPr>
          </w:p>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准备工作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val="restart"/>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200</w:t>
            </w:r>
          </w:p>
        </w:tc>
        <w:tc>
          <w:tcPr>
            <w:tcW w:w="2696" w:type="dxa"/>
            <w:vMerge w:val="restart"/>
            <w:vAlign w:val="center"/>
          </w:tcPr>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1.</w:t>
            </w:r>
            <w:r>
              <w:rPr>
                <w:rFonts w:ascii="宋体" w:hAnsi="宋体" w:cs="华文仿宋" w:hint="eastAsia"/>
                <w:sz w:val="21"/>
                <w:szCs w:val="21"/>
              </w:rPr>
              <w:t>药膳原辅料</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煎煮锅、电磁炉</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烧杯、量筒、玻璃棒</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记录表</w:t>
            </w:r>
          </w:p>
          <w:p w:rsidR="00C16AB6" w:rsidRDefault="00FC732C">
            <w:pPr>
              <w:spacing w:line="360" w:lineRule="exact"/>
              <w:ind w:firstLineChars="0" w:firstLine="0"/>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医用手套、医用口罩、一次性医用帽子、纸、笔</w:t>
            </w: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2.</w:t>
            </w:r>
            <w:r>
              <w:rPr>
                <w:rFonts w:ascii="宋体" w:hAnsi="宋体" w:cs="华文仿宋" w:hint="eastAsia"/>
                <w:sz w:val="21"/>
                <w:szCs w:val="21"/>
              </w:rPr>
              <w:t>药膳配方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3.</w:t>
            </w:r>
            <w:r>
              <w:rPr>
                <w:rFonts w:ascii="宋体" w:hAnsi="宋体" w:cs="华文仿宋" w:hint="eastAsia"/>
                <w:sz w:val="21"/>
                <w:szCs w:val="21"/>
              </w:rPr>
              <w:t>操作流程</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50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4.</w:t>
            </w:r>
            <w:r>
              <w:rPr>
                <w:rFonts w:ascii="宋体" w:hAnsi="宋体" w:cs="华文仿宋" w:hint="eastAsia"/>
                <w:sz w:val="21"/>
                <w:szCs w:val="21"/>
              </w:rPr>
              <w:t>主治应用</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5.</w:t>
            </w:r>
            <w:r>
              <w:rPr>
                <w:rFonts w:ascii="宋体" w:hAnsi="宋体" w:cs="华文仿宋" w:hint="eastAsia"/>
                <w:sz w:val="21"/>
                <w:szCs w:val="21"/>
              </w:rPr>
              <w:t>注意事项</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6.</w:t>
            </w:r>
            <w:r>
              <w:rPr>
                <w:rFonts w:ascii="宋体" w:hAnsi="宋体" w:cs="华文仿宋" w:hint="eastAsia"/>
                <w:sz w:val="21"/>
                <w:szCs w:val="21"/>
              </w:rPr>
              <w:t>用法用量</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20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r w:rsidR="00C16AB6">
        <w:trPr>
          <w:trHeight w:val="250"/>
          <w:jc w:val="center"/>
        </w:trPr>
        <w:tc>
          <w:tcPr>
            <w:tcW w:w="1227" w:type="dxa"/>
            <w:vMerge/>
          </w:tcPr>
          <w:p w:rsidR="00C16AB6" w:rsidRDefault="00C16AB6">
            <w:pPr>
              <w:spacing w:line="360" w:lineRule="exact"/>
              <w:ind w:firstLineChars="0" w:firstLine="0"/>
              <w:jc w:val="center"/>
              <w:rPr>
                <w:rFonts w:ascii="宋体" w:hAnsi="宋体" w:cs="华文仿宋"/>
                <w:sz w:val="21"/>
                <w:szCs w:val="21"/>
              </w:rPr>
            </w:pPr>
          </w:p>
        </w:tc>
        <w:tc>
          <w:tcPr>
            <w:tcW w:w="1231" w:type="dxa"/>
            <w:vMerge/>
          </w:tcPr>
          <w:p w:rsidR="00C16AB6" w:rsidRDefault="00C16AB6">
            <w:pPr>
              <w:spacing w:line="360" w:lineRule="exact"/>
              <w:ind w:firstLineChars="0" w:firstLine="0"/>
              <w:jc w:val="center"/>
              <w:rPr>
                <w:rFonts w:ascii="宋体" w:hAnsi="宋体" w:cs="华文仿宋"/>
                <w:sz w:val="21"/>
                <w:szCs w:val="21"/>
              </w:rPr>
            </w:pPr>
          </w:p>
        </w:tc>
        <w:tc>
          <w:tcPr>
            <w:tcW w:w="2684" w:type="dxa"/>
            <w:vAlign w:val="center"/>
          </w:tcPr>
          <w:p w:rsidR="00C16AB6" w:rsidRDefault="00FC732C">
            <w:pPr>
              <w:spacing w:line="360" w:lineRule="exact"/>
              <w:ind w:firstLineChars="0" w:firstLine="0"/>
              <w:jc w:val="left"/>
              <w:rPr>
                <w:rFonts w:ascii="宋体" w:hAnsi="宋体" w:cs="华文仿宋"/>
                <w:sz w:val="21"/>
                <w:szCs w:val="21"/>
              </w:rPr>
            </w:pPr>
            <w:r>
              <w:rPr>
                <w:rFonts w:ascii="宋体" w:hAnsi="宋体" w:cs="华文仿宋" w:hint="eastAsia"/>
                <w:sz w:val="21"/>
                <w:szCs w:val="21"/>
              </w:rPr>
              <w:t>7.</w:t>
            </w:r>
            <w:r>
              <w:rPr>
                <w:rFonts w:ascii="宋体" w:hAnsi="宋体" w:cs="华文仿宋" w:hint="eastAsia"/>
                <w:sz w:val="21"/>
                <w:szCs w:val="21"/>
              </w:rPr>
              <w:t>安全文明操作</w:t>
            </w:r>
          </w:p>
        </w:tc>
        <w:tc>
          <w:tcPr>
            <w:tcW w:w="634" w:type="dxa"/>
            <w:vAlign w:val="center"/>
          </w:tcPr>
          <w:p w:rsidR="00C16AB6" w:rsidRDefault="00FC732C">
            <w:pPr>
              <w:spacing w:line="360" w:lineRule="exact"/>
              <w:ind w:firstLineChars="0" w:firstLine="0"/>
              <w:jc w:val="center"/>
              <w:rPr>
                <w:rFonts w:ascii="宋体" w:hAnsi="宋体" w:cs="华文仿宋"/>
                <w:sz w:val="21"/>
                <w:szCs w:val="21"/>
              </w:rPr>
            </w:pPr>
            <w:r>
              <w:rPr>
                <w:rFonts w:ascii="宋体" w:hAnsi="宋体" w:cs="华文仿宋" w:hint="eastAsia"/>
                <w:sz w:val="21"/>
                <w:szCs w:val="21"/>
              </w:rPr>
              <w:t>30</w:t>
            </w:r>
          </w:p>
        </w:tc>
        <w:tc>
          <w:tcPr>
            <w:tcW w:w="599" w:type="dxa"/>
            <w:vMerge/>
          </w:tcPr>
          <w:p w:rsidR="00C16AB6" w:rsidRDefault="00C16AB6">
            <w:pPr>
              <w:spacing w:line="360" w:lineRule="exact"/>
              <w:ind w:firstLineChars="0" w:firstLine="0"/>
              <w:jc w:val="center"/>
              <w:rPr>
                <w:rFonts w:ascii="宋体" w:hAnsi="宋体" w:cs="华文仿宋"/>
                <w:sz w:val="21"/>
                <w:szCs w:val="21"/>
              </w:rPr>
            </w:pPr>
          </w:p>
        </w:tc>
        <w:tc>
          <w:tcPr>
            <w:tcW w:w="2696" w:type="dxa"/>
            <w:vMerge/>
          </w:tcPr>
          <w:p w:rsidR="00C16AB6" w:rsidRDefault="00C16AB6">
            <w:pPr>
              <w:spacing w:line="360" w:lineRule="exact"/>
              <w:ind w:firstLineChars="0" w:firstLine="0"/>
              <w:jc w:val="left"/>
              <w:rPr>
                <w:rFonts w:ascii="宋体" w:hAnsi="宋体" w:cs="华文仿宋"/>
                <w:sz w:val="21"/>
                <w:szCs w:val="21"/>
              </w:rPr>
            </w:pPr>
          </w:p>
        </w:tc>
      </w:tr>
    </w:tbl>
    <w:p w:rsidR="00C16AB6" w:rsidRDefault="00FC732C">
      <w:pPr>
        <w:pStyle w:val="2"/>
        <w:ind w:firstLine="482"/>
        <w:rPr>
          <w:rFonts w:hint="default"/>
        </w:rPr>
      </w:pPr>
      <w:r>
        <w:t>五</w:t>
      </w:r>
      <w:r>
        <w:rPr>
          <w:rFonts w:hint="default"/>
        </w:rPr>
        <w:t>、考试大纲</w:t>
      </w:r>
      <w:r>
        <w:t>编制</w:t>
      </w:r>
      <w:r>
        <w:rPr>
          <w:rFonts w:hint="default"/>
        </w:rPr>
        <w:t>说明</w:t>
      </w:r>
    </w:p>
    <w:p w:rsidR="00C16AB6" w:rsidRDefault="00FC732C">
      <w:pPr>
        <w:ind w:firstLine="480"/>
        <w:rPr>
          <w:szCs w:val="32"/>
        </w:rPr>
      </w:pPr>
      <w:r>
        <w:rPr>
          <w:rFonts w:hint="eastAsia"/>
          <w:szCs w:val="32"/>
        </w:rPr>
        <w:lastRenderedPageBreak/>
        <w:t>1.</w:t>
      </w:r>
      <w:r>
        <w:rPr>
          <w:rFonts w:hint="eastAsia"/>
          <w:szCs w:val="32"/>
        </w:rPr>
        <w:t>考试大纲编制原则</w:t>
      </w:r>
    </w:p>
    <w:p w:rsidR="00C16AB6" w:rsidRDefault="00FC732C">
      <w:pPr>
        <w:ind w:firstLine="480"/>
        <w:rPr>
          <w:szCs w:val="32"/>
        </w:rPr>
      </w:pPr>
      <w:r>
        <w:rPr>
          <w:rFonts w:hint="eastAsia"/>
          <w:szCs w:val="32"/>
        </w:rPr>
        <w:t>遵循专业基础知识和岗位核心能力相结合原则，选取典型专业技能项目，将专业知识融入技能操作，考查技能训练教学效果，考核学生职业岗位工作过程；兼顾中等职业学校营养与保健专业教学标准和技术新标准，选取通用知识与技能作为考核项目。</w:t>
      </w:r>
    </w:p>
    <w:p w:rsidR="00C16AB6" w:rsidRDefault="00FC732C">
      <w:pPr>
        <w:ind w:firstLine="480"/>
        <w:rPr>
          <w:szCs w:val="32"/>
        </w:rPr>
      </w:pPr>
      <w:r>
        <w:rPr>
          <w:rFonts w:hint="eastAsia"/>
          <w:szCs w:val="32"/>
        </w:rPr>
        <w:t>2.</w:t>
      </w:r>
      <w:r>
        <w:rPr>
          <w:rFonts w:hint="eastAsia"/>
          <w:szCs w:val="32"/>
        </w:rPr>
        <w:t>考试大纲适用专业</w:t>
      </w:r>
    </w:p>
    <w:p w:rsidR="00C16AB6" w:rsidRDefault="00FC732C">
      <w:pPr>
        <w:ind w:firstLine="480"/>
        <w:rPr>
          <w:szCs w:val="32"/>
        </w:rPr>
      </w:pPr>
      <w:r>
        <w:rPr>
          <w:rFonts w:hint="eastAsia"/>
          <w:szCs w:val="32"/>
        </w:rPr>
        <w:t>本考试大纲适用于中等职业学校营养与保健专业。</w:t>
      </w:r>
    </w:p>
    <w:p w:rsidR="00C16AB6" w:rsidRDefault="00FC732C">
      <w:pPr>
        <w:ind w:firstLine="480"/>
        <w:rPr>
          <w:szCs w:val="32"/>
        </w:rPr>
      </w:pPr>
      <w:r>
        <w:rPr>
          <w:rFonts w:hint="eastAsia"/>
          <w:szCs w:val="32"/>
        </w:rPr>
        <w:t>3.</w:t>
      </w:r>
      <w:r>
        <w:rPr>
          <w:rFonts w:hint="eastAsia"/>
          <w:szCs w:val="32"/>
        </w:rPr>
        <w:t>教学内容及实施建议</w:t>
      </w:r>
    </w:p>
    <w:p w:rsidR="00C16AB6" w:rsidRDefault="00FC732C">
      <w:pPr>
        <w:widowControl/>
        <w:ind w:firstLine="480"/>
        <w:jc w:val="left"/>
        <w:rPr>
          <w:szCs w:val="32"/>
        </w:rPr>
      </w:pPr>
      <w:r>
        <w:rPr>
          <w:rFonts w:hint="eastAsia"/>
          <w:szCs w:val="32"/>
        </w:rPr>
        <w:t>（</w:t>
      </w:r>
      <w:r>
        <w:rPr>
          <w:rFonts w:hint="eastAsia"/>
          <w:szCs w:val="32"/>
        </w:rPr>
        <w:t>1</w:t>
      </w:r>
      <w:r>
        <w:rPr>
          <w:rFonts w:hint="eastAsia"/>
          <w:szCs w:val="32"/>
        </w:rPr>
        <w:t>）考纲对应教学内容，全面考核中等职业学校营养与保健专业学生在营养调查、食物选购、营养素计算、营养餐配制、膳食营养管理、食疗药膳制作等方面的能力，考试范围及难易程度合理，适用于选拔技术技能人才。</w:t>
      </w:r>
    </w:p>
    <w:p w:rsidR="00C16AB6" w:rsidRDefault="00FC732C">
      <w:pPr>
        <w:ind w:firstLine="480"/>
        <w:rPr>
          <w:szCs w:val="32"/>
        </w:rPr>
      </w:pPr>
      <w:r>
        <w:rPr>
          <w:rFonts w:hint="eastAsia"/>
          <w:szCs w:val="32"/>
        </w:rPr>
        <w:t>（</w:t>
      </w:r>
      <w:r>
        <w:rPr>
          <w:rFonts w:hint="eastAsia"/>
          <w:szCs w:val="32"/>
        </w:rPr>
        <w:t>2</w:t>
      </w:r>
      <w:r>
        <w:rPr>
          <w:rFonts w:hint="eastAsia"/>
          <w:szCs w:val="32"/>
        </w:rPr>
        <w:t>）教学实施建议，本次给定的</w:t>
      </w:r>
      <w:r>
        <w:rPr>
          <w:rFonts w:hint="eastAsia"/>
          <w:szCs w:val="32"/>
        </w:rPr>
        <w:t>2024</w:t>
      </w:r>
      <w:r>
        <w:rPr>
          <w:rFonts w:hint="eastAsia"/>
          <w:szCs w:val="32"/>
        </w:rPr>
        <w:t>年考核项目是中等职业学校营养与保健专业教学内容的一部分，考核项目每年有一定变化；建议中等职业学校依据本专业教学标准，合理匹配理论与实践教学，全面提升学生专业能力及综合素养。</w:t>
      </w:r>
    </w:p>
    <w:p w:rsidR="00C16AB6" w:rsidRDefault="00FC732C">
      <w:pPr>
        <w:ind w:firstLine="480"/>
        <w:rPr>
          <w:szCs w:val="32"/>
        </w:rPr>
      </w:pPr>
      <w:r>
        <w:rPr>
          <w:rFonts w:hint="eastAsia"/>
          <w:szCs w:val="32"/>
        </w:rPr>
        <w:t>4.</w:t>
      </w:r>
      <w:r>
        <w:rPr>
          <w:rFonts w:hint="eastAsia"/>
          <w:szCs w:val="32"/>
        </w:rPr>
        <w:t>技能考试过程</w:t>
      </w:r>
    </w:p>
    <w:p w:rsidR="00C16AB6" w:rsidRDefault="00FC732C">
      <w:pPr>
        <w:ind w:firstLine="480"/>
        <w:rPr>
          <w:szCs w:val="32"/>
        </w:rPr>
      </w:pPr>
      <w:r>
        <w:rPr>
          <w:rFonts w:hint="eastAsia"/>
          <w:szCs w:val="32"/>
        </w:rPr>
        <w:t>营养与保健专业技能考试采取实际操作方式进行，时间为</w:t>
      </w:r>
      <w:r>
        <w:rPr>
          <w:rFonts w:hint="eastAsia"/>
          <w:szCs w:val="32"/>
        </w:rPr>
        <w:t>15</w:t>
      </w:r>
      <w:r>
        <w:rPr>
          <w:rFonts w:hint="eastAsia"/>
          <w:szCs w:val="32"/>
        </w:rPr>
        <w:t>分钟；依据不同技能考核项目综合考察学生知识运用能力、查阅相关资料能力、合理使用工具能力、分析与解决问题能力、规范操作能力以及职业素养。</w:t>
      </w:r>
    </w:p>
    <w:p w:rsidR="00C16AB6" w:rsidRDefault="00FC732C">
      <w:pPr>
        <w:ind w:firstLine="480"/>
        <w:rPr>
          <w:szCs w:val="32"/>
        </w:rPr>
      </w:pPr>
      <w:r>
        <w:rPr>
          <w:rFonts w:hint="eastAsia"/>
          <w:szCs w:val="32"/>
        </w:rPr>
        <w:t>5.</w:t>
      </w:r>
      <w:r>
        <w:rPr>
          <w:rFonts w:hint="eastAsia"/>
          <w:szCs w:val="32"/>
        </w:rPr>
        <w:t>评价赋分形式</w:t>
      </w:r>
    </w:p>
    <w:p w:rsidR="00C16AB6" w:rsidRDefault="00FC732C">
      <w:pPr>
        <w:ind w:firstLine="480"/>
        <w:rPr>
          <w:szCs w:val="32"/>
        </w:rPr>
      </w:pPr>
      <w:r>
        <w:rPr>
          <w:rFonts w:hint="eastAsia"/>
          <w:szCs w:val="32"/>
        </w:rPr>
        <w:t>营养与保健专业技能考核为过程性评价，同时注重工作质量，权重合理。</w:t>
      </w:r>
    </w:p>
    <w:p w:rsidR="00C16AB6" w:rsidRDefault="00C16AB6">
      <w:pPr>
        <w:ind w:firstLine="480"/>
        <w:rPr>
          <w:szCs w:val="32"/>
        </w:rPr>
      </w:pPr>
    </w:p>
    <w:p w:rsidR="00C16AB6" w:rsidRDefault="00C16AB6">
      <w:pPr>
        <w:spacing w:line="440" w:lineRule="exact"/>
        <w:ind w:firstLineChars="0" w:firstLine="0"/>
        <w:rPr>
          <w:rFonts w:ascii="宋体" w:hAnsi="宋体" w:cs="Arial"/>
          <w:b/>
          <w:kern w:val="0"/>
        </w:rPr>
      </w:pPr>
      <w:bookmarkStart w:id="0" w:name="_GoBack"/>
      <w:bookmarkEnd w:id="0"/>
    </w:p>
    <w:sectPr w:rsidR="00C16AB6" w:rsidSect="00C16AB6">
      <w:headerReference w:type="even" r:id="rId6"/>
      <w:headerReference w:type="default" r:id="rId7"/>
      <w:footerReference w:type="even" r:id="rId8"/>
      <w:footerReference w:type="default" r:id="rId9"/>
      <w:headerReference w:type="first" r:id="rId10"/>
      <w:footerReference w:type="first" r:id="rId11"/>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732C" w:rsidRDefault="00FC732C">
      <w:pPr>
        <w:ind w:firstLine="480"/>
      </w:pPr>
      <w:r>
        <w:separator/>
      </w:r>
    </w:p>
  </w:endnote>
  <w:endnote w:type="continuationSeparator" w:id="1">
    <w:p w:rsidR="00FC732C" w:rsidRDefault="00FC732C">
      <w:pPr>
        <w:ind w:firstLine="48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华文仿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3"/>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3"/>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3"/>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732C" w:rsidRDefault="00FC732C">
      <w:pPr>
        <w:ind w:firstLine="480"/>
      </w:pPr>
      <w:r>
        <w:separator/>
      </w:r>
    </w:p>
  </w:footnote>
  <w:footnote w:type="continuationSeparator" w:id="1">
    <w:p w:rsidR="00FC732C" w:rsidRDefault="00FC732C">
      <w:pPr>
        <w:ind w:firstLine="48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4"/>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4"/>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6AB6" w:rsidRDefault="00C16AB6">
    <w:pPr>
      <w:pStyle w:val="a4"/>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rawingGridVerticalSpacing w:val="156"/>
  <w:noPunctuationKerning/>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ZmFjOWUzZWFlZGNjZDlhZjdjMjlmMmY5YWQ0ODc0M2YifQ=="/>
  </w:docVars>
  <w:rsids>
    <w:rsidRoot w:val="00510ED3"/>
    <w:rsid w:val="00161D0C"/>
    <w:rsid w:val="00226402"/>
    <w:rsid w:val="0036058B"/>
    <w:rsid w:val="004229B4"/>
    <w:rsid w:val="00510ED3"/>
    <w:rsid w:val="00575B82"/>
    <w:rsid w:val="005E53BD"/>
    <w:rsid w:val="00675435"/>
    <w:rsid w:val="006836D3"/>
    <w:rsid w:val="008557F8"/>
    <w:rsid w:val="008D3D75"/>
    <w:rsid w:val="009836A6"/>
    <w:rsid w:val="009F0E3D"/>
    <w:rsid w:val="00C16AB6"/>
    <w:rsid w:val="00FC732C"/>
    <w:rsid w:val="017936BE"/>
    <w:rsid w:val="01B478B3"/>
    <w:rsid w:val="02123F76"/>
    <w:rsid w:val="021E1DC6"/>
    <w:rsid w:val="022758DF"/>
    <w:rsid w:val="026C6D7F"/>
    <w:rsid w:val="030B47EA"/>
    <w:rsid w:val="038A1948"/>
    <w:rsid w:val="038E0703"/>
    <w:rsid w:val="03917B3D"/>
    <w:rsid w:val="03A50F63"/>
    <w:rsid w:val="03B52088"/>
    <w:rsid w:val="03C947DD"/>
    <w:rsid w:val="04844854"/>
    <w:rsid w:val="04893C18"/>
    <w:rsid w:val="04B34B43"/>
    <w:rsid w:val="05045994"/>
    <w:rsid w:val="051C2CDE"/>
    <w:rsid w:val="052F5C3B"/>
    <w:rsid w:val="05404C1F"/>
    <w:rsid w:val="055C2BCB"/>
    <w:rsid w:val="05623FFE"/>
    <w:rsid w:val="05E57060"/>
    <w:rsid w:val="062A142B"/>
    <w:rsid w:val="06475B39"/>
    <w:rsid w:val="0693605F"/>
    <w:rsid w:val="06A65B02"/>
    <w:rsid w:val="06DD024B"/>
    <w:rsid w:val="07025EC3"/>
    <w:rsid w:val="071040B8"/>
    <w:rsid w:val="08A2799E"/>
    <w:rsid w:val="08D77648"/>
    <w:rsid w:val="09391870"/>
    <w:rsid w:val="09475E50"/>
    <w:rsid w:val="094F1627"/>
    <w:rsid w:val="09A80FE4"/>
    <w:rsid w:val="09C63218"/>
    <w:rsid w:val="09E014EE"/>
    <w:rsid w:val="0A1357D3"/>
    <w:rsid w:val="0A326B00"/>
    <w:rsid w:val="0A4F57A0"/>
    <w:rsid w:val="0AC0235E"/>
    <w:rsid w:val="0B5A00BC"/>
    <w:rsid w:val="0B5A630E"/>
    <w:rsid w:val="0B8415DD"/>
    <w:rsid w:val="0BE54BA6"/>
    <w:rsid w:val="0C175FAD"/>
    <w:rsid w:val="0C7E51DC"/>
    <w:rsid w:val="0CB97065"/>
    <w:rsid w:val="0D442DD2"/>
    <w:rsid w:val="0DD028B8"/>
    <w:rsid w:val="0E997C3A"/>
    <w:rsid w:val="0F0C242D"/>
    <w:rsid w:val="0F493E93"/>
    <w:rsid w:val="0F8971C2"/>
    <w:rsid w:val="10067CF4"/>
    <w:rsid w:val="100B7BD7"/>
    <w:rsid w:val="107C7E25"/>
    <w:rsid w:val="10D82836"/>
    <w:rsid w:val="10E32D0D"/>
    <w:rsid w:val="11205904"/>
    <w:rsid w:val="11B80A78"/>
    <w:rsid w:val="11BA3663"/>
    <w:rsid w:val="121511E1"/>
    <w:rsid w:val="125E4936"/>
    <w:rsid w:val="126A1B24"/>
    <w:rsid w:val="130B7721"/>
    <w:rsid w:val="1355733F"/>
    <w:rsid w:val="136E0F36"/>
    <w:rsid w:val="139D4FEA"/>
    <w:rsid w:val="13A87D95"/>
    <w:rsid w:val="13E13345"/>
    <w:rsid w:val="140214F7"/>
    <w:rsid w:val="14BC13C7"/>
    <w:rsid w:val="14D709D0"/>
    <w:rsid w:val="15A177F9"/>
    <w:rsid w:val="15DF6ABF"/>
    <w:rsid w:val="15EE5FD1"/>
    <w:rsid w:val="162C08A7"/>
    <w:rsid w:val="16677B31"/>
    <w:rsid w:val="170E02CE"/>
    <w:rsid w:val="173B2E91"/>
    <w:rsid w:val="17BA34D1"/>
    <w:rsid w:val="180D7409"/>
    <w:rsid w:val="186364ED"/>
    <w:rsid w:val="186510A6"/>
    <w:rsid w:val="1875756F"/>
    <w:rsid w:val="18EE4DC1"/>
    <w:rsid w:val="18F51424"/>
    <w:rsid w:val="19AD1CFF"/>
    <w:rsid w:val="19B27315"/>
    <w:rsid w:val="19CA0B03"/>
    <w:rsid w:val="19E96649"/>
    <w:rsid w:val="1A1C6D9C"/>
    <w:rsid w:val="1A3441CE"/>
    <w:rsid w:val="1A402B73"/>
    <w:rsid w:val="1A66317D"/>
    <w:rsid w:val="1A960F86"/>
    <w:rsid w:val="1A9829AF"/>
    <w:rsid w:val="1AB24EB3"/>
    <w:rsid w:val="1AC27A2C"/>
    <w:rsid w:val="1AD3412C"/>
    <w:rsid w:val="1B3E70B3"/>
    <w:rsid w:val="1B502A2B"/>
    <w:rsid w:val="1B740D26"/>
    <w:rsid w:val="1BF822C9"/>
    <w:rsid w:val="1C0302FC"/>
    <w:rsid w:val="1C0A2DF2"/>
    <w:rsid w:val="1C6C3B87"/>
    <w:rsid w:val="1CCE67D2"/>
    <w:rsid w:val="1CE1063D"/>
    <w:rsid w:val="1D7D0F99"/>
    <w:rsid w:val="1DC85359"/>
    <w:rsid w:val="1E2B3C8E"/>
    <w:rsid w:val="1E65704C"/>
    <w:rsid w:val="1E87332B"/>
    <w:rsid w:val="1EAE09F3"/>
    <w:rsid w:val="1EC6252F"/>
    <w:rsid w:val="1EE6018D"/>
    <w:rsid w:val="1F204D21"/>
    <w:rsid w:val="1F2D73FA"/>
    <w:rsid w:val="1FC475AA"/>
    <w:rsid w:val="1FC55DBE"/>
    <w:rsid w:val="207A3724"/>
    <w:rsid w:val="2094072A"/>
    <w:rsid w:val="20A10EC0"/>
    <w:rsid w:val="20EE3329"/>
    <w:rsid w:val="213A13F8"/>
    <w:rsid w:val="21831109"/>
    <w:rsid w:val="22086FD9"/>
    <w:rsid w:val="22161202"/>
    <w:rsid w:val="224D22D1"/>
    <w:rsid w:val="225B49EE"/>
    <w:rsid w:val="227E248B"/>
    <w:rsid w:val="22934188"/>
    <w:rsid w:val="232D2B58"/>
    <w:rsid w:val="23A03815"/>
    <w:rsid w:val="23F7779D"/>
    <w:rsid w:val="23FE0866"/>
    <w:rsid w:val="243454F7"/>
    <w:rsid w:val="24600C0F"/>
    <w:rsid w:val="246555E1"/>
    <w:rsid w:val="24985092"/>
    <w:rsid w:val="256F255E"/>
    <w:rsid w:val="25720FD4"/>
    <w:rsid w:val="25A55F80"/>
    <w:rsid w:val="26B36E4D"/>
    <w:rsid w:val="273D2914"/>
    <w:rsid w:val="279D5D88"/>
    <w:rsid w:val="27A504B9"/>
    <w:rsid w:val="27DF1DDE"/>
    <w:rsid w:val="281A7A0A"/>
    <w:rsid w:val="284F6DA3"/>
    <w:rsid w:val="290A4A78"/>
    <w:rsid w:val="29FC64A0"/>
    <w:rsid w:val="2AAA4765"/>
    <w:rsid w:val="2AF61758"/>
    <w:rsid w:val="2B627E31"/>
    <w:rsid w:val="2B6D12EE"/>
    <w:rsid w:val="2BD1187D"/>
    <w:rsid w:val="2C1A3C72"/>
    <w:rsid w:val="2C7A06EF"/>
    <w:rsid w:val="2D5A248F"/>
    <w:rsid w:val="2D9C3532"/>
    <w:rsid w:val="2DCD5A87"/>
    <w:rsid w:val="2E731311"/>
    <w:rsid w:val="2F137844"/>
    <w:rsid w:val="2F266384"/>
    <w:rsid w:val="2F631386"/>
    <w:rsid w:val="2F947791"/>
    <w:rsid w:val="2FEF7E31"/>
    <w:rsid w:val="302D52BC"/>
    <w:rsid w:val="30D81900"/>
    <w:rsid w:val="313F66F5"/>
    <w:rsid w:val="31F12C79"/>
    <w:rsid w:val="31F462C5"/>
    <w:rsid w:val="326C67A3"/>
    <w:rsid w:val="3287538B"/>
    <w:rsid w:val="32ED67E7"/>
    <w:rsid w:val="33145FB7"/>
    <w:rsid w:val="331E4EE0"/>
    <w:rsid w:val="332E1CAB"/>
    <w:rsid w:val="3330157F"/>
    <w:rsid w:val="336C0281"/>
    <w:rsid w:val="33A65CE5"/>
    <w:rsid w:val="33E17357"/>
    <w:rsid w:val="344C7B59"/>
    <w:rsid w:val="34AE037B"/>
    <w:rsid w:val="34D03FA8"/>
    <w:rsid w:val="34FD7B87"/>
    <w:rsid w:val="3599165E"/>
    <w:rsid w:val="36304469"/>
    <w:rsid w:val="36BC0DFF"/>
    <w:rsid w:val="36C97D20"/>
    <w:rsid w:val="36CE3FBF"/>
    <w:rsid w:val="36D353C9"/>
    <w:rsid w:val="36DF7544"/>
    <w:rsid w:val="37591082"/>
    <w:rsid w:val="37A10C9D"/>
    <w:rsid w:val="37E312B6"/>
    <w:rsid w:val="38755BD4"/>
    <w:rsid w:val="389B393F"/>
    <w:rsid w:val="389E51DD"/>
    <w:rsid w:val="38E52E0C"/>
    <w:rsid w:val="39400042"/>
    <w:rsid w:val="3962620A"/>
    <w:rsid w:val="396A0A61"/>
    <w:rsid w:val="397928CB"/>
    <w:rsid w:val="39F96B6F"/>
    <w:rsid w:val="3A526E97"/>
    <w:rsid w:val="3A85054D"/>
    <w:rsid w:val="3B62700C"/>
    <w:rsid w:val="3BC44F5A"/>
    <w:rsid w:val="3BC66F24"/>
    <w:rsid w:val="3BE70C49"/>
    <w:rsid w:val="3C047A4D"/>
    <w:rsid w:val="3C700C3E"/>
    <w:rsid w:val="3C89483D"/>
    <w:rsid w:val="3CC92485"/>
    <w:rsid w:val="3D536596"/>
    <w:rsid w:val="3DC46860"/>
    <w:rsid w:val="3DC529C6"/>
    <w:rsid w:val="3E4B59AA"/>
    <w:rsid w:val="3E691DE9"/>
    <w:rsid w:val="3EC6723B"/>
    <w:rsid w:val="3F3E3276"/>
    <w:rsid w:val="3F4A5777"/>
    <w:rsid w:val="3FAE3F57"/>
    <w:rsid w:val="3FB43F86"/>
    <w:rsid w:val="3FEF6007"/>
    <w:rsid w:val="402A5D84"/>
    <w:rsid w:val="407A7E48"/>
    <w:rsid w:val="40EA7211"/>
    <w:rsid w:val="411C1395"/>
    <w:rsid w:val="412D35A2"/>
    <w:rsid w:val="41313092"/>
    <w:rsid w:val="4171348E"/>
    <w:rsid w:val="41B33AA7"/>
    <w:rsid w:val="423D5A66"/>
    <w:rsid w:val="431D01CD"/>
    <w:rsid w:val="435242BA"/>
    <w:rsid w:val="438A4CDB"/>
    <w:rsid w:val="43A07D60"/>
    <w:rsid w:val="440B1130"/>
    <w:rsid w:val="443C1B9C"/>
    <w:rsid w:val="4484172B"/>
    <w:rsid w:val="448C7851"/>
    <w:rsid w:val="44953938"/>
    <w:rsid w:val="4496320C"/>
    <w:rsid w:val="44A616A1"/>
    <w:rsid w:val="45A32084"/>
    <w:rsid w:val="45A55DFD"/>
    <w:rsid w:val="45D43FEC"/>
    <w:rsid w:val="46F661E4"/>
    <w:rsid w:val="471054F8"/>
    <w:rsid w:val="475E611C"/>
    <w:rsid w:val="47694DF5"/>
    <w:rsid w:val="47797541"/>
    <w:rsid w:val="478D4D9A"/>
    <w:rsid w:val="47D44777"/>
    <w:rsid w:val="47F26D8A"/>
    <w:rsid w:val="482A25E9"/>
    <w:rsid w:val="48897ADC"/>
    <w:rsid w:val="489F4D85"/>
    <w:rsid w:val="48A73C3A"/>
    <w:rsid w:val="4982492A"/>
    <w:rsid w:val="49A563CB"/>
    <w:rsid w:val="49DC3D54"/>
    <w:rsid w:val="4A047CB4"/>
    <w:rsid w:val="4A137078"/>
    <w:rsid w:val="4A144FB4"/>
    <w:rsid w:val="4A541B9F"/>
    <w:rsid w:val="4A7D4C52"/>
    <w:rsid w:val="4AAC2679"/>
    <w:rsid w:val="4B172EF8"/>
    <w:rsid w:val="4C692E82"/>
    <w:rsid w:val="4CA0731E"/>
    <w:rsid w:val="4CB52B24"/>
    <w:rsid w:val="4CEC2563"/>
    <w:rsid w:val="4D0111D0"/>
    <w:rsid w:val="4D0478AD"/>
    <w:rsid w:val="4D0C1F7C"/>
    <w:rsid w:val="4DAD7FEF"/>
    <w:rsid w:val="4DEF11B4"/>
    <w:rsid w:val="4DF94E97"/>
    <w:rsid w:val="4EA635EA"/>
    <w:rsid w:val="4F0911AA"/>
    <w:rsid w:val="4F1813ED"/>
    <w:rsid w:val="4F7E2395"/>
    <w:rsid w:val="4F891758"/>
    <w:rsid w:val="4FA92276"/>
    <w:rsid w:val="4FD70802"/>
    <w:rsid w:val="501A711D"/>
    <w:rsid w:val="50903205"/>
    <w:rsid w:val="50B16A74"/>
    <w:rsid w:val="515558F4"/>
    <w:rsid w:val="519367C1"/>
    <w:rsid w:val="52736C2D"/>
    <w:rsid w:val="53131E78"/>
    <w:rsid w:val="53961045"/>
    <w:rsid w:val="53982AFD"/>
    <w:rsid w:val="53D755BE"/>
    <w:rsid w:val="53EA0BEA"/>
    <w:rsid w:val="54837309"/>
    <w:rsid w:val="54C142D5"/>
    <w:rsid w:val="54D11FC6"/>
    <w:rsid w:val="55172147"/>
    <w:rsid w:val="55256612"/>
    <w:rsid w:val="55BA1450"/>
    <w:rsid w:val="56275945"/>
    <w:rsid w:val="56717635"/>
    <w:rsid w:val="56B96357"/>
    <w:rsid w:val="56DB78D0"/>
    <w:rsid w:val="57344863"/>
    <w:rsid w:val="579F72CD"/>
    <w:rsid w:val="588C0756"/>
    <w:rsid w:val="58FC3B2E"/>
    <w:rsid w:val="58FE78A6"/>
    <w:rsid w:val="59002D7E"/>
    <w:rsid w:val="592A1384"/>
    <w:rsid w:val="59D15DA3"/>
    <w:rsid w:val="5A751DEA"/>
    <w:rsid w:val="5BE03293"/>
    <w:rsid w:val="5C11546B"/>
    <w:rsid w:val="5C2252B5"/>
    <w:rsid w:val="5C574E82"/>
    <w:rsid w:val="5C7165E1"/>
    <w:rsid w:val="5C7E5EE4"/>
    <w:rsid w:val="5C9D73D6"/>
    <w:rsid w:val="5D081262"/>
    <w:rsid w:val="5E3D4F96"/>
    <w:rsid w:val="5E653F23"/>
    <w:rsid w:val="5EB32EE1"/>
    <w:rsid w:val="5F941CB1"/>
    <w:rsid w:val="61854737"/>
    <w:rsid w:val="61D14594"/>
    <w:rsid w:val="61ED3C40"/>
    <w:rsid w:val="61F31FA0"/>
    <w:rsid w:val="6231453C"/>
    <w:rsid w:val="624F4CCE"/>
    <w:rsid w:val="627774E0"/>
    <w:rsid w:val="62BE62BF"/>
    <w:rsid w:val="62EC6150"/>
    <w:rsid w:val="63234928"/>
    <w:rsid w:val="63D07F61"/>
    <w:rsid w:val="63FC2785"/>
    <w:rsid w:val="6427244A"/>
    <w:rsid w:val="64996F60"/>
    <w:rsid w:val="64D140C0"/>
    <w:rsid w:val="64FF0C2E"/>
    <w:rsid w:val="651D5558"/>
    <w:rsid w:val="659C483C"/>
    <w:rsid w:val="660F20DE"/>
    <w:rsid w:val="663A3EE7"/>
    <w:rsid w:val="667E3DD4"/>
    <w:rsid w:val="668B4BF2"/>
    <w:rsid w:val="66AA29F2"/>
    <w:rsid w:val="66AB0941"/>
    <w:rsid w:val="66B15F58"/>
    <w:rsid w:val="674B49AB"/>
    <w:rsid w:val="678278F4"/>
    <w:rsid w:val="67BD362C"/>
    <w:rsid w:val="684D7F02"/>
    <w:rsid w:val="6861575B"/>
    <w:rsid w:val="68F20AA9"/>
    <w:rsid w:val="69140A20"/>
    <w:rsid w:val="69807E63"/>
    <w:rsid w:val="698536CB"/>
    <w:rsid w:val="6991630A"/>
    <w:rsid w:val="6A4E1D0F"/>
    <w:rsid w:val="6A9F1EAC"/>
    <w:rsid w:val="6ACE0A6B"/>
    <w:rsid w:val="6B5A0A5A"/>
    <w:rsid w:val="6B717388"/>
    <w:rsid w:val="6BB64010"/>
    <w:rsid w:val="6BE82B6B"/>
    <w:rsid w:val="6C1F27D0"/>
    <w:rsid w:val="6C510D6B"/>
    <w:rsid w:val="6C692E30"/>
    <w:rsid w:val="6CAE6A95"/>
    <w:rsid w:val="6CEB1A97"/>
    <w:rsid w:val="6E5A6A6D"/>
    <w:rsid w:val="6F765F90"/>
    <w:rsid w:val="6F957B31"/>
    <w:rsid w:val="6FBE16E5"/>
    <w:rsid w:val="6FC43FAA"/>
    <w:rsid w:val="709661BE"/>
    <w:rsid w:val="70A95549"/>
    <w:rsid w:val="71537EFD"/>
    <w:rsid w:val="71995F66"/>
    <w:rsid w:val="72702A7D"/>
    <w:rsid w:val="72874010"/>
    <w:rsid w:val="73320420"/>
    <w:rsid w:val="73584C2C"/>
    <w:rsid w:val="738B58EE"/>
    <w:rsid w:val="7465598A"/>
    <w:rsid w:val="7476258E"/>
    <w:rsid w:val="74A53A24"/>
    <w:rsid w:val="75734D20"/>
    <w:rsid w:val="75956A44"/>
    <w:rsid w:val="76985CAE"/>
    <w:rsid w:val="770E4D00"/>
    <w:rsid w:val="77B51A44"/>
    <w:rsid w:val="79030169"/>
    <w:rsid w:val="7914420C"/>
    <w:rsid w:val="79174EBF"/>
    <w:rsid w:val="791906D8"/>
    <w:rsid w:val="792715FD"/>
    <w:rsid w:val="79BA0418"/>
    <w:rsid w:val="79BE0C60"/>
    <w:rsid w:val="79FA77BE"/>
    <w:rsid w:val="7A102B3D"/>
    <w:rsid w:val="7A7402F4"/>
    <w:rsid w:val="7A923F4A"/>
    <w:rsid w:val="7AD93877"/>
    <w:rsid w:val="7B007056"/>
    <w:rsid w:val="7B2745E3"/>
    <w:rsid w:val="7BF55A8F"/>
    <w:rsid w:val="7C09586E"/>
    <w:rsid w:val="7C892E44"/>
    <w:rsid w:val="7D1140FE"/>
    <w:rsid w:val="7D515947"/>
    <w:rsid w:val="7D8F476B"/>
    <w:rsid w:val="7E5A1F90"/>
    <w:rsid w:val="7E901884"/>
    <w:rsid w:val="7EAB72D9"/>
    <w:rsid w:val="7EC81BA6"/>
    <w:rsid w:val="7F6F14B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6AB6"/>
    <w:pPr>
      <w:widowControl w:val="0"/>
      <w:ind w:firstLineChars="200" w:firstLine="562"/>
      <w:jc w:val="both"/>
    </w:pPr>
    <w:rPr>
      <w:rFonts w:asciiTheme="minorHAnsi" w:eastAsiaTheme="minorEastAsia" w:hAnsiTheme="minorHAnsi" w:cstheme="minorBidi"/>
      <w:kern w:val="2"/>
      <w:sz w:val="24"/>
      <w:szCs w:val="24"/>
    </w:rPr>
  </w:style>
  <w:style w:type="paragraph" w:styleId="1">
    <w:name w:val="heading 1"/>
    <w:basedOn w:val="a"/>
    <w:next w:val="a"/>
    <w:qFormat/>
    <w:rsid w:val="00C16AB6"/>
    <w:pPr>
      <w:keepNext/>
      <w:keepLines/>
      <w:spacing w:line="576" w:lineRule="auto"/>
      <w:jc w:val="center"/>
      <w:outlineLvl w:val="0"/>
    </w:pPr>
    <w:rPr>
      <w:rFonts w:eastAsia="黑体"/>
      <w:b/>
      <w:kern w:val="44"/>
      <w:sz w:val="28"/>
    </w:rPr>
  </w:style>
  <w:style w:type="paragraph" w:styleId="2">
    <w:name w:val="heading 2"/>
    <w:basedOn w:val="a"/>
    <w:next w:val="a"/>
    <w:unhideWhenUsed/>
    <w:qFormat/>
    <w:rsid w:val="00C16AB6"/>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C16AB6"/>
    <w:pPr>
      <w:tabs>
        <w:tab w:val="center" w:pos="4153"/>
        <w:tab w:val="right" w:pos="8306"/>
      </w:tabs>
      <w:snapToGrid w:val="0"/>
      <w:jc w:val="left"/>
    </w:pPr>
    <w:rPr>
      <w:sz w:val="18"/>
      <w:szCs w:val="18"/>
    </w:rPr>
  </w:style>
  <w:style w:type="paragraph" w:styleId="a4">
    <w:name w:val="header"/>
    <w:basedOn w:val="a"/>
    <w:link w:val="Char0"/>
    <w:qFormat/>
    <w:rsid w:val="00C16AB6"/>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C16AB6"/>
    <w:pPr>
      <w:spacing w:beforeAutospacing="1" w:afterAutospacing="1"/>
      <w:jc w:val="left"/>
    </w:pPr>
    <w:rPr>
      <w:rFonts w:cs="Times New Roman"/>
      <w:kern w:val="0"/>
    </w:rPr>
  </w:style>
  <w:style w:type="table" w:styleId="a6">
    <w:name w:val="Table Grid"/>
    <w:basedOn w:val="a1"/>
    <w:qFormat/>
    <w:rsid w:val="00C16AB6"/>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0">
    <w:name w:val="页眉 Char"/>
    <w:basedOn w:val="a0"/>
    <w:link w:val="a4"/>
    <w:qFormat/>
    <w:rsid w:val="00C16AB6"/>
    <w:rPr>
      <w:rFonts w:asciiTheme="minorHAnsi" w:eastAsiaTheme="minorEastAsia" w:hAnsiTheme="minorHAnsi" w:cstheme="minorBidi"/>
      <w:kern w:val="2"/>
      <w:sz w:val="18"/>
      <w:szCs w:val="18"/>
    </w:rPr>
  </w:style>
  <w:style w:type="character" w:customStyle="1" w:styleId="Char">
    <w:name w:val="页脚 Char"/>
    <w:basedOn w:val="a0"/>
    <w:link w:val="a3"/>
    <w:qFormat/>
    <w:rsid w:val="00C16AB6"/>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1232</Words>
  <Characters>7029</Characters>
  <Application>Microsoft Office Word</Application>
  <DocSecurity>0</DocSecurity>
  <Lines>58</Lines>
  <Paragraphs>16</Paragraphs>
  <ScaleCrop>false</ScaleCrop>
  <Company/>
  <LinksUpToDate>false</LinksUpToDate>
  <CharactersWithSpaces>8245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路艳娇</cp:lastModifiedBy>
  <cp:revision>4</cp:revision>
  <dcterms:created xsi:type="dcterms:W3CDTF">2023-11-05T04:56:00Z</dcterms:created>
  <dcterms:modified xsi:type="dcterms:W3CDTF">2024-03-05T12:25:00Z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A848AA2E50184FF9A98D775A089913B5_13</vt:lpwstr>
  </property>
</Properties>
</file>