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pPr>
      <w:r>
        <w:rPr>
          <w:rFonts w:hint="eastAsia"/>
        </w:rPr>
        <w:t>2024年黑龙江省职业教育春季高考计算机网络类专业技能操作考试大纲</w:t>
      </w:r>
    </w:p>
    <w:p>
      <w:pPr>
        <w:pStyle w:val="3"/>
        <w:ind w:firstLine="482"/>
        <w:rPr>
          <w:rFonts w:hint="default"/>
        </w:rPr>
      </w:pPr>
      <w:r>
        <w:t>一、考试依据</w:t>
      </w:r>
    </w:p>
    <w:p>
      <w:pPr>
        <w:ind w:firstLine="480"/>
        <w:rPr>
          <w:rFonts w:asciiTheme="minorEastAsia" w:hAnsiTheme="minorEastAsia" w:cstheme="minorEastAsia"/>
          <w:szCs w:val="32"/>
        </w:rPr>
      </w:pPr>
      <w:r>
        <w:rPr>
          <w:rFonts w:hint="eastAsia" w:asciiTheme="minorEastAsia" w:hAnsiTheme="minorEastAsia" w:cstheme="minorEastAsia"/>
          <w:szCs w:val="32"/>
        </w:rPr>
        <w:t>1.参照中华人民共和国教育部职业教育与成人教育司颁布的《中等职业学校专业教学标准（试行）》，2017年8月26日发布。</w:t>
      </w:r>
    </w:p>
    <w:p>
      <w:pPr>
        <w:ind w:firstLine="480"/>
        <w:rPr>
          <w:rFonts w:asciiTheme="minorEastAsia" w:hAnsiTheme="minorEastAsia" w:cstheme="minorEastAsia"/>
          <w:szCs w:val="32"/>
        </w:rPr>
      </w:pPr>
      <w:r>
        <w:rPr>
          <w:rFonts w:hint="eastAsia" w:asciiTheme="minorEastAsia" w:hAnsiTheme="minorEastAsia" w:cstheme="minorEastAsia"/>
          <w:szCs w:val="32"/>
        </w:rPr>
        <w:t>2.参照中华人民共和国教育部职业教育与成人教育司颁布的《职业教育专业目录（2021年修订）》；职业教育专业简介（2022年修订）。</w:t>
      </w:r>
    </w:p>
    <w:p>
      <w:pPr>
        <w:ind w:firstLine="480"/>
        <w:rPr>
          <w:rFonts w:asciiTheme="minorEastAsia" w:hAnsiTheme="minorEastAsia" w:cstheme="minorEastAsia"/>
          <w:szCs w:val="32"/>
        </w:rPr>
      </w:pPr>
      <w:r>
        <w:rPr>
          <w:rFonts w:hint="eastAsia" w:asciiTheme="minorEastAsia" w:hAnsiTheme="minorEastAsia" w:cstheme="minorEastAsia"/>
          <w:szCs w:val="32"/>
        </w:rPr>
        <w:t>3.参照《国家职业技能标准(2020年修订）》（职业编码：4-04-04-02）的《网络与信息安全管理员》初、中级职业技能标准。</w:t>
      </w:r>
    </w:p>
    <w:p>
      <w:pPr>
        <w:ind w:firstLine="480"/>
        <w:rPr>
          <w:rFonts w:asciiTheme="minorEastAsia" w:hAnsiTheme="minorEastAsia" w:cstheme="minorEastAsia"/>
          <w:szCs w:val="32"/>
        </w:rPr>
      </w:pPr>
      <w:r>
        <w:rPr>
          <w:rFonts w:hint="eastAsia" w:asciiTheme="minorEastAsia" w:hAnsiTheme="minorEastAsia" w:cstheme="minorEastAsia"/>
          <w:szCs w:val="32"/>
        </w:rPr>
        <w:t>4.参照《国家职业技能标准(2019年修订）》（职业编码：4-04-04-01）的《信息通信网络运行管理员》初、中级职业技能标准。</w:t>
      </w:r>
    </w:p>
    <w:p>
      <w:pPr>
        <w:ind w:firstLine="480"/>
        <w:rPr>
          <w:rFonts w:asciiTheme="minorEastAsia" w:hAnsiTheme="minorEastAsia" w:cstheme="minorEastAsia"/>
          <w:szCs w:val="32"/>
        </w:rPr>
      </w:pPr>
      <w:r>
        <w:rPr>
          <w:rFonts w:hint="eastAsia" w:asciiTheme="minorEastAsia" w:hAnsiTheme="minorEastAsia" w:cstheme="minorEastAsia"/>
          <w:szCs w:val="32"/>
        </w:rPr>
        <w:t>5.参照《国家职业技能标准(2021年修订）》（职业编码：4-12-02-01）的《计算机维修工》初、中级职业技能标准。</w:t>
      </w:r>
    </w:p>
    <w:p>
      <w:pPr>
        <w:ind w:firstLine="480"/>
        <w:rPr>
          <w:rFonts w:asciiTheme="minorEastAsia" w:hAnsiTheme="minorEastAsia" w:cstheme="minorEastAsia"/>
          <w:szCs w:val="32"/>
        </w:rPr>
      </w:pPr>
      <w:r>
        <w:rPr>
          <w:rFonts w:hint="eastAsia" w:asciiTheme="minorEastAsia" w:hAnsiTheme="minorEastAsia" w:cstheme="minorEastAsia"/>
          <w:szCs w:val="32"/>
        </w:rPr>
        <w:t>6.参照计算机技术与软件专业技术资格考试各模块初级认证标准。</w:t>
      </w:r>
    </w:p>
    <w:p>
      <w:pPr>
        <w:ind w:firstLine="480"/>
        <w:rPr>
          <w:rFonts w:asciiTheme="minorEastAsia" w:hAnsiTheme="minorEastAsia" w:cstheme="minorEastAsia"/>
          <w:szCs w:val="32"/>
        </w:rPr>
      </w:pPr>
      <w:r>
        <w:rPr>
          <w:rFonts w:hint="eastAsia" w:asciiTheme="minorEastAsia" w:hAnsiTheme="minorEastAsia" w:cstheme="minorEastAsia"/>
          <w:szCs w:val="32"/>
        </w:rPr>
        <w:t>7.</w:t>
      </w:r>
      <w:r>
        <w:rPr>
          <w:rFonts w:hint="eastAsia" w:asciiTheme="minorEastAsia" w:hAnsiTheme="minorEastAsia" w:cstheme="minorEastAsia"/>
        </w:rPr>
        <w:t>计算机网络类专业</w:t>
      </w:r>
      <w:r>
        <w:rPr>
          <w:rFonts w:hint="eastAsia" w:asciiTheme="minorEastAsia" w:hAnsiTheme="minorEastAsia" w:cstheme="minorEastAsia"/>
          <w:szCs w:val="32"/>
        </w:rPr>
        <w:t>对口涵盖专业范围，如表1所示。</w:t>
      </w:r>
    </w:p>
    <w:p>
      <w:pPr>
        <w:ind w:firstLine="480"/>
        <w:jc w:val="center"/>
        <w:rPr>
          <w:rFonts w:ascii="黑体" w:hAnsi="黑体" w:eastAsia="黑体" w:cs="黑体"/>
          <w:szCs w:val="32"/>
        </w:rPr>
      </w:pPr>
      <w:r>
        <w:rPr>
          <w:rFonts w:hint="eastAsia" w:ascii="黑体" w:hAnsi="黑体" w:eastAsia="黑体" w:cs="黑体"/>
          <w:szCs w:val="32"/>
        </w:rPr>
        <w:t>表1 计算机网络类专业对口涵盖专业范围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2"/>
        <w:gridCol w:w="2769"/>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12"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769"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jc w:val="center"/>
        </w:trPr>
        <w:tc>
          <w:tcPr>
            <w:tcW w:w="2912" w:type="dxa"/>
          </w:tcPr>
          <w:p>
            <w:pPr>
              <w:widowControl/>
              <w:spacing w:line="288"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计算机网络技术专业 710202</w:t>
            </w:r>
          </w:p>
          <w:p>
            <w:pPr>
              <w:widowControl/>
              <w:spacing w:line="288"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网站建设与管理710209</w:t>
            </w:r>
          </w:p>
          <w:p>
            <w:pPr>
              <w:widowControl/>
              <w:spacing w:line="288"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计算机与数码设备维修710211</w:t>
            </w:r>
          </w:p>
        </w:tc>
        <w:tc>
          <w:tcPr>
            <w:tcW w:w="2769" w:type="dxa"/>
          </w:tcPr>
          <w:p>
            <w:pPr>
              <w:widowControl/>
              <w:spacing w:line="288" w:lineRule="auto"/>
              <w:ind w:firstLine="0" w:firstLineChars="0"/>
              <w:jc w:val="left"/>
              <w:rPr>
                <w:rFonts w:ascii="宋体" w:hAnsi="宋体" w:eastAsia="宋体" w:cs="宋体"/>
                <w:color w:val="000000"/>
                <w:kern w:val="0"/>
                <w:sz w:val="21"/>
                <w:szCs w:val="21"/>
              </w:rPr>
            </w:pPr>
            <w:r>
              <w:rPr>
                <w:rFonts w:ascii="宋体" w:hAnsi="宋体" w:eastAsia="宋体" w:cs="宋体"/>
                <w:color w:val="000000"/>
                <w:kern w:val="0"/>
                <w:sz w:val="21"/>
                <w:szCs w:val="21"/>
              </w:rPr>
              <w:t>计算机应用技术</w:t>
            </w:r>
            <w:r>
              <w:rPr>
                <w:rFonts w:hint="eastAsia" w:ascii="宋体" w:hAnsi="宋体" w:eastAsia="宋体" w:cs="宋体"/>
                <w:color w:val="000000"/>
                <w:kern w:val="0"/>
                <w:sz w:val="21"/>
                <w:szCs w:val="21"/>
              </w:rPr>
              <w:t xml:space="preserve"> 510201</w:t>
            </w:r>
          </w:p>
          <w:p>
            <w:pPr>
              <w:widowControl/>
              <w:spacing w:line="288" w:lineRule="auto"/>
              <w:ind w:firstLine="0" w:firstLineChars="0"/>
              <w:jc w:val="left"/>
              <w:rPr>
                <w:rFonts w:ascii="宋体" w:hAnsi="宋体" w:eastAsia="宋体" w:cs="宋体"/>
                <w:color w:val="000000"/>
                <w:kern w:val="0"/>
                <w:sz w:val="21"/>
                <w:szCs w:val="21"/>
              </w:rPr>
            </w:pPr>
            <w:r>
              <w:rPr>
                <w:rFonts w:ascii="宋体" w:hAnsi="宋体" w:eastAsia="宋体" w:cs="宋体"/>
                <w:color w:val="000000"/>
                <w:kern w:val="0"/>
                <w:sz w:val="21"/>
                <w:szCs w:val="21"/>
              </w:rPr>
              <w:t>计算机网络技术</w:t>
            </w:r>
            <w:r>
              <w:rPr>
                <w:rFonts w:hint="eastAsia" w:ascii="宋体" w:hAnsi="宋体" w:eastAsia="宋体" w:cs="宋体"/>
                <w:color w:val="000000"/>
                <w:kern w:val="0"/>
                <w:sz w:val="21"/>
                <w:szCs w:val="21"/>
              </w:rPr>
              <w:t xml:space="preserve"> 510202</w:t>
            </w:r>
          </w:p>
          <w:p>
            <w:pPr>
              <w:widowControl/>
              <w:spacing w:line="288" w:lineRule="auto"/>
              <w:ind w:firstLine="0" w:firstLineChars="0"/>
              <w:jc w:val="left"/>
              <w:rPr>
                <w:rFonts w:ascii="宋体" w:hAnsi="宋体" w:eastAsia="宋体" w:cs="宋体"/>
                <w:color w:val="000000"/>
                <w:kern w:val="0"/>
                <w:sz w:val="21"/>
                <w:szCs w:val="21"/>
              </w:rPr>
            </w:pPr>
            <w:r>
              <w:rPr>
                <w:rFonts w:ascii="宋体" w:hAnsi="宋体" w:eastAsia="宋体" w:cs="宋体"/>
                <w:color w:val="000000"/>
                <w:kern w:val="0"/>
                <w:sz w:val="21"/>
                <w:szCs w:val="21"/>
              </w:rPr>
              <w:t>软件技术</w:t>
            </w:r>
            <w:r>
              <w:rPr>
                <w:rFonts w:hint="eastAsia" w:ascii="宋体" w:hAnsi="宋体" w:eastAsia="宋体" w:cs="宋体"/>
                <w:color w:val="000000"/>
                <w:kern w:val="0"/>
                <w:sz w:val="21"/>
                <w:szCs w:val="21"/>
              </w:rPr>
              <w:t xml:space="preserve"> 510203</w:t>
            </w:r>
          </w:p>
          <w:p>
            <w:pPr>
              <w:widowControl/>
              <w:spacing w:line="288" w:lineRule="auto"/>
              <w:ind w:firstLine="0" w:firstLineChars="0"/>
              <w:jc w:val="left"/>
              <w:rPr>
                <w:rFonts w:ascii="宋体" w:hAnsi="宋体" w:eastAsia="宋体" w:cs="宋体"/>
                <w:color w:val="000000"/>
                <w:kern w:val="0"/>
                <w:sz w:val="21"/>
                <w:szCs w:val="21"/>
              </w:rPr>
            </w:pPr>
            <w:r>
              <w:rPr>
                <w:rFonts w:ascii="宋体" w:hAnsi="宋体" w:eastAsia="宋体" w:cs="宋体"/>
                <w:color w:val="000000"/>
                <w:kern w:val="0"/>
                <w:sz w:val="21"/>
                <w:szCs w:val="21"/>
              </w:rPr>
              <w:t>云计算技术应用</w:t>
            </w:r>
            <w:r>
              <w:rPr>
                <w:rFonts w:hint="eastAsia" w:ascii="宋体" w:hAnsi="宋体" w:eastAsia="宋体" w:cs="宋体"/>
                <w:color w:val="000000"/>
                <w:kern w:val="0"/>
                <w:sz w:val="21"/>
                <w:szCs w:val="21"/>
              </w:rPr>
              <w:t xml:space="preserve"> 510206</w:t>
            </w:r>
          </w:p>
          <w:p>
            <w:pPr>
              <w:widowControl/>
              <w:spacing w:line="288" w:lineRule="auto"/>
              <w:ind w:firstLine="0" w:firstLineChars="0"/>
              <w:jc w:val="left"/>
              <w:rPr>
                <w:rFonts w:ascii="宋体" w:hAnsi="宋体" w:eastAsia="宋体" w:cs="宋体"/>
                <w:color w:val="000000"/>
                <w:kern w:val="0"/>
                <w:sz w:val="21"/>
                <w:szCs w:val="21"/>
              </w:rPr>
            </w:pPr>
            <w:r>
              <w:rPr>
                <w:rFonts w:ascii="宋体" w:hAnsi="宋体" w:eastAsia="宋体" w:cs="宋体"/>
                <w:color w:val="000000"/>
                <w:kern w:val="0"/>
                <w:sz w:val="21"/>
                <w:szCs w:val="21"/>
              </w:rPr>
              <w:t>信息安全技术应用</w:t>
            </w:r>
            <w:r>
              <w:rPr>
                <w:rFonts w:hint="eastAsia" w:ascii="宋体" w:hAnsi="宋体" w:eastAsia="宋体" w:cs="宋体"/>
                <w:color w:val="000000"/>
                <w:kern w:val="0"/>
                <w:sz w:val="21"/>
                <w:szCs w:val="21"/>
              </w:rPr>
              <w:t xml:space="preserve"> 510207</w:t>
            </w:r>
          </w:p>
          <w:p>
            <w:pPr>
              <w:widowControl/>
              <w:spacing w:line="288" w:lineRule="auto"/>
              <w:ind w:firstLine="0" w:firstLineChars="0"/>
              <w:jc w:val="left"/>
              <w:rPr>
                <w:rFonts w:ascii="微软雅黑" w:hAnsi="微软雅黑" w:eastAsia="微软雅黑" w:cs="微软雅黑"/>
                <w:sz w:val="18"/>
                <w:szCs w:val="18"/>
              </w:rPr>
            </w:pPr>
            <w:r>
              <w:rPr>
                <w:rFonts w:ascii="宋体" w:hAnsi="宋体" w:eastAsia="宋体" w:cs="宋体"/>
                <w:color w:val="000000"/>
                <w:kern w:val="0"/>
                <w:sz w:val="21"/>
                <w:szCs w:val="21"/>
              </w:rPr>
              <w:t>移动应用开发</w:t>
            </w:r>
            <w:r>
              <w:rPr>
                <w:rFonts w:hint="eastAsia" w:ascii="宋体" w:hAnsi="宋体" w:eastAsia="宋体" w:cs="宋体"/>
                <w:color w:val="000000"/>
                <w:kern w:val="0"/>
                <w:sz w:val="21"/>
                <w:szCs w:val="21"/>
              </w:rPr>
              <w:t xml:space="preserve"> 510213</w:t>
            </w:r>
          </w:p>
        </w:tc>
        <w:tc>
          <w:tcPr>
            <w:tcW w:w="2841" w:type="dxa"/>
          </w:tcPr>
          <w:p>
            <w:pPr>
              <w:widowControl/>
              <w:spacing w:line="288"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网络工程技术 310202</w:t>
            </w:r>
          </w:p>
          <w:p>
            <w:pPr>
              <w:widowControl/>
              <w:spacing w:line="288"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计算机应用工程 310201</w:t>
            </w:r>
          </w:p>
          <w:p>
            <w:pPr>
              <w:widowControl/>
              <w:spacing w:line="288"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软件工程技术 310203</w:t>
            </w:r>
          </w:p>
          <w:p>
            <w:pPr>
              <w:widowControl/>
              <w:spacing w:line="288"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云计算技术 310206</w:t>
            </w:r>
          </w:p>
          <w:p>
            <w:pPr>
              <w:widowControl/>
              <w:spacing w:line="288"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计算机科学与技术 080901</w:t>
            </w:r>
          </w:p>
          <w:p>
            <w:pPr>
              <w:widowControl/>
              <w:spacing w:line="288"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软件工程 080902</w:t>
            </w:r>
          </w:p>
          <w:p>
            <w:pPr>
              <w:widowControl/>
              <w:spacing w:line="288" w:lineRule="auto"/>
              <w:ind w:firstLine="0" w:firstLineChars="0"/>
              <w:jc w:val="left"/>
              <w:rPr>
                <w:rFonts w:ascii="微软雅黑" w:hAnsi="微软雅黑" w:eastAsia="微软雅黑" w:cs="微软雅黑"/>
                <w:sz w:val="21"/>
                <w:szCs w:val="21"/>
              </w:rPr>
            </w:pPr>
            <w:r>
              <w:rPr>
                <w:rFonts w:hint="eastAsia" w:ascii="宋体" w:hAnsi="宋体" w:eastAsia="宋体" w:cs="宋体"/>
                <w:color w:val="000000"/>
                <w:kern w:val="0"/>
                <w:sz w:val="21"/>
                <w:szCs w:val="21"/>
              </w:rPr>
              <w:t>网络工程 080903</w:t>
            </w:r>
          </w:p>
        </w:tc>
      </w:tr>
    </w:tbl>
    <w:p>
      <w:pPr>
        <w:pStyle w:val="3"/>
        <w:ind w:firstLine="420" w:firstLineChars="0"/>
        <w:rPr>
          <w:rFonts w:hint="default"/>
        </w:rPr>
      </w:pPr>
      <w:r>
        <w:t>二、考试方式</w:t>
      </w:r>
    </w:p>
    <w:p>
      <w:pPr>
        <w:ind w:firstLine="480"/>
        <w:rPr>
          <w:rFonts w:ascii="宋体" w:hAnsi="宋体" w:eastAsia="宋体" w:cs="宋体"/>
          <w:szCs w:val="32"/>
        </w:rPr>
      </w:pPr>
      <w:r>
        <w:rPr>
          <w:rFonts w:hint="eastAsia"/>
        </w:rPr>
        <w:t>2024年黑龙江省职业教育春季高考</w:t>
      </w:r>
      <w:r>
        <w:rPr>
          <w:rFonts w:hint="eastAsia" w:ascii="宋体" w:hAnsi="宋体" w:eastAsia="宋体" w:cs="宋体"/>
          <w:szCs w:val="32"/>
        </w:rPr>
        <w:t>计算机网络类专业技能考试为机上考试方式，考试总分为200分，在考试系统的题库中随机抽题，考试时间为90分钟。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szCs w:val="32"/>
        </w:rPr>
      </w:pPr>
      <w:r>
        <w:rPr>
          <w:rFonts w:hint="eastAsia"/>
          <w:b/>
          <w:bCs/>
          <w:szCs w:val="32"/>
        </w:rPr>
        <w:t xml:space="preserve">技能模块1  </w:t>
      </w:r>
      <w:r>
        <w:rPr>
          <w:rFonts w:hint="eastAsia" w:ascii="宋体" w:hAnsi="宋体" w:eastAsia="宋体" w:cs="宋体"/>
          <w:b/>
          <w:bCs/>
          <w:szCs w:val="32"/>
        </w:rPr>
        <w:t>网络应用技术</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局域网络应用。</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双绞线的制作与使用。</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网卡设置。</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使用TCP/IP协议和IP地址。</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使用网络浏览器访问Internet。</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电子邮件的收发。</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保存网页或网页中的文件、图片。</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拨号上网设置。</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收藏网页。</w:t>
      </w:r>
    </w:p>
    <w:p>
      <w:pPr>
        <w:numPr>
          <w:ilvl w:val="0"/>
          <w:numId w:val="1"/>
        </w:numPr>
        <w:ind w:left="992" w:hanging="136" w:firstLineChars="0"/>
        <w:rPr>
          <w:rFonts w:ascii="宋体" w:hAnsi="宋体" w:eastAsia="宋体" w:cs="宋体"/>
          <w:szCs w:val="32"/>
        </w:rPr>
      </w:pPr>
      <w:r>
        <w:rPr>
          <w:rFonts w:hint="eastAsia" w:ascii="宋体" w:hAnsi="宋体" w:eastAsia="宋体" w:cs="宋体"/>
          <w:szCs w:val="32"/>
        </w:rPr>
        <w:t>浏览技巧和页面信息保存。</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操作系统的使用</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操作系统的启动和退出。</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设置桌面。</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窗口和对话框的基本操作。</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用户账户管理。</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文件和文件夹管理。</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回收站的设置。</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磁盘管理和维护。</w:t>
      </w:r>
    </w:p>
    <w:p>
      <w:pPr>
        <w:numPr>
          <w:ilvl w:val="0"/>
          <w:numId w:val="2"/>
        </w:numPr>
        <w:ind w:left="992" w:hanging="136" w:firstLineChars="0"/>
        <w:rPr>
          <w:rFonts w:ascii="宋体" w:hAnsi="宋体" w:eastAsia="宋体" w:cs="宋体"/>
          <w:szCs w:val="32"/>
        </w:rPr>
      </w:pPr>
      <w:r>
        <w:rPr>
          <w:rFonts w:hint="eastAsia" w:ascii="宋体" w:hAnsi="宋体" w:eastAsia="宋体" w:cs="宋体"/>
          <w:szCs w:val="32"/>
        </w:rPr>
        <w:t>添加或删除应用程序。</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文档排版</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汉字录入。</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建立文档。</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文档的编辑与排版。</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设置文档格式。</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页面设置。</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设置样式。</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设置模板。</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创建表格及表格数据的简单计算。</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绘制与编辑形状。</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插入及编辑图片。</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文本框和艺术字的处理。</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插入公式。</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设置边框、底纹。</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项目符号和编号。</w:t>
      </w:r>
    </w:p>
    <w:p>
      <w:pPr>
        <w:numPr>
          <w:ilvl w:val="0"/>
          <w:numId w:val="3"/>
        </w:numPr>
        <w:ind w:left="992" w:hanging="136" w:firstLineChars="0"/>
        <w:rPr>
          <w:rFonts w:ascii="宋体" w:hAnsi="宋体" w:eastAsia="宋体" w:cs="宋体"/>
          <w:szCs w:val="32"/>
        </w:rPr>
      </w:pPr>
      <w:r>
        <w:rPr>
          <w:rFonts w:hint="eastAsia" w:ascii="宋体" w:hAnsi="宋体" w:eastAsia="宋体" w:cs="宋体"/>
          <w:szCs w:val="32"/>
        </w:rPr>
        <w:t>设置文档的页眉、页脚。</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电子表格编辑</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创建电子表格。</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电子表格的编辑。</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使用公式和函数计算数据。</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创建与编辑图表。</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数据管理与统计：排序、分类汇总、筛选等。</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创建并编辑数据透视表。</w:t>
      </w:r>
    </w:p>
    <w:p>
      <w:pPr>
        <w:numPr>
          <w:ilvl w:val="0"/>
          <w:numId w:val="4"/>
        </w:numPr>
        <w:ind w:left="992" w:hanging="136" w:firstLineChars="0"/>
        <w:rPr>
          <w:rFonts w:ascii="宋体" w:hAnsi="宋体" w:eastAsia="宋体" w:cs="宋体"/>
          <w:szCs w:val="32"/>
        </w:rPr>
      </w:pPr>
      <w:r>
        <w:rPr>
          <w:rFonts w:hint="eastAsia" w:ascii="宋体" w:hAnsi="宋体" w:eastAsia="宋体" w:cs="宋体"/>
          <w:szCs w:val="32"/>
        </w:rPr>
        <w:t>创建并编辑数据透视图。</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技能模块5  演示文稿制作</w:t>
      </w:r>
    </w:p>
    <w:p>
      <w:pPr>
        <w:numPr>
          <w:ilvl w:val="0"/>
          <w:numId w:val="5"/>
        </w:numPr>
        <w:ind w:left="992" w:hanging="136" w:firstLineChars="0"/>
        <w:rPr>
          <w:rFonts w:ascii="宋体" w:hAnsi="宋体" w:eastAsia="宋体" w:cs="宋体"/>
          <w:szCs w:val="32"/>
        </w:rPr>
      </w:pPr>
      <w:r>
        <w:rPr>
          <w:rFonts w:hint="eastAsia" w:ascii="宋体" w:hAnsi="宋体" w:eastAsia="宋体" w:cs="宋体"/>
          <w:szCs w:val="32"/>
        </w:rPr>
        <w:t>新建演示文稿。</w:t>
      </w:r>
    </w:p>
    <w:p>
      <w:pPr>
        <w:numPr>
          <w:ilvl w:val="0"/>
          <w:numId w:val="5"/>
        </w:numPr>
        <w:ind w:left="992" w:hanging="136" w:firstLineChars="0"/>
        <w:rPr>
          <w:rFonts w:ascii="宋体" w:hAnsi="宋体" w:eastAsia="宋体" w:cs="宋体"/>
          <w:szCs w:val="32"/>
        </w:rPr>
      </w:pPr>
      <w:r>
        <w:rPr>
          <w:rFonts w:hint="eastAsia" w:ascii="宋体" w:hAnsi="宋体" w:eastAsia="宋体" w:cs="宋体"/>
          <w:szCs w:val="32"/>
        </w:rPr>
        <w:t>幻灯片文本的输入及编辑。</w:t>
      </w:r>
    </w:p>
    <w:p>
      <w:pPr>
        <w:numPr>
          <w:ilvl w:val="0"/>
          <w:numId w:val="5"/>
        </w:numPr>
        <w:ind w:left="992" w:hanging="136" w:firstLineChars="0"/>
        <w:rPr>
          <w:rFonts w:ascii="宋体" w:hAnsi="宋体" w:eastAsia="宋体" w:cs="宋体"/>
          <w:szCs w:val="32"/>
        </w:rPr>
      </w:pPr>
      <w:r>
        <w:rPr>
          <w:rFonts w:hint="eastAsia" w:ascii="宋体" w:hAnsi="宋体" w:eastAsia="宋体" w:cs="宋体"/>
          <w:szCs w:val="32"/>
        </w:rPr>
        <w:t>设置幻灯片的版式及主题。</w:t>
      </w:r>
    </w:p>
    <w:p>
      <w:pPr>
        <w:numPr>
          <w:ilvl w:val="0"/>
          <w:numId w:val="5"/>
        </w:numPr>
        <w:ind w:left="992" w:hanging="136" w:firstLineChars="0"/>
        <w:rPr>
          <w:rFonts w:ascii="宋体" w:hAnsi="宋体" w:eastAsia="宋体" w:cs="宋体"/>
          <w:szCs w:val="32"/>
        </w:rPr>
      </w:pPr>
      <w:r>
        <w:rPr>
          <w:rFonts w:hint="eastAsia" w:ascii="宋体" w:hAnsi="宋体" w:eastAsia="宋体" w:cs="宋体"/>
          <w:szCs w:val="32"/>
        </w:rPr>
        <w:t>幻灯片母版的使用。</w:t>
      </w:r>
    </w:p>
    <w:p>
      <w:pPr>
        <w:numPr>
          <w:ilvl w:val="0"/>
          <w:numId w:val="5"/>
        </w:numPr>
        <w:ind w:left="992" w:hanging="136" w:firstLineChars="0"/>
        <w:rPr>
          <w:rFonts w:ascii="宋体" w:hAnsi="宋体" w:eastAsia="宋体" w:cs="宋体"/>
          <w:szCs w:val="32"/>
        </w:rPr>
      </w:pPr>
      <w:r>
        <w:rPr>
          <w:rFonts w:hint="eastAsia" w:ascii="宋体" w:hAnsi="宋体" w:eastAsia="宋体" w:cs="宋体"/>
          <w:szCs w:val="32"/>
        </w:rPr>
        <w:t>幻灯片的编辑。</w:t>
      </w:r>
    </w:p>
    <w:p>
      <w:pPr>
        <w:numPr>
          <w:ilvl w:val="0"/>
          <w:numId w:val="5"/>
        </w:numPr>
        <w:ind w:left="992" w:hanging="136" w:firstLineChars="0"/>
        <w:rPr>
          <w:rFonts w:ascii="宋体" w:hAnsi="宋体" w:eastAsia="宋体" w:cs="宋体"/>
          <w:szCs w:val="32"/>
        </w:rPr>
      </w:pPr>
      <w:r>
        <w:rPr>
          <w:rFonts w:hint="eastAsia" w:ascii="宋体" w:hAnsi="宋体" w:eastAsia="宋体" w:cs="宋体"/>
          <w:szCs w:val="32"/>
        </w:rPr>
        <w:t>在幻灯片中添加其他元素。</w:t>
      </w:r>
    </w:p>
    <w:p>
      <w:pPr>
        <w:numPr>
          <w:ilvl w:val="0"/>
          <w:numId w:val="5"/>
        </w:numPr>
        <w:ind w:left="992" w:hanging="136" w:firstLineChars="0"/>
        <w:rPr>
          <w:rFonts w:ascii="宋体" w:hAnsi="宋体" w:eastAsia="宋体" w:cs="宋体"/>
          <w:szCs w:val="32"/>
        </w:rPr>
      </w:pPr>
      <w:r>
        <w:rPr>
          <w:rFonts w:hint="eastAsia" w:ascii="宋体" w:hAnsi="宋体" w:eastAsia="宋体" w:cs="宋体"/>
          <w:szCs w:val="32"/>
        </w:rPr>
        <w:t>动画效果的设置。</w:t>
      </w:r>
    </w:p>
    <w:p>
      <w:pPr>
        <w:numPr>
          <w:ilvl w:val="0"/>
          <w:numId w:val="5"/>
        </w:numPr>
        <w:ind w:left="992" w:hanging="136" w:firstLineChars="0"/>
        <w:rPr>
          <w:rFonts w:ascii="宋体" w:hAnsi="宋体" w:eastAsia="宋体" w:cs="宋体"/>
          <w:szCs w:val="32"/>
        </w:rPr>
      </w:pPr>
      <w:r>
        <w:rPr>
          <w:rFonts w:hint="eastAsia" w:ascii="宋体" w:hAnsi="宋体" w:eastAsia="宋体" w:cs="宋体"/>
          <w:szCs w:val="32"/>
        </w:rPr>
        <w:t>设置幻灯片的页眉、页脚。</w:t>
      </w:r>
    </w:p>
    <w:p>
      <w:pPr>
        <w:numPr>
          <w:ilvl w:val="0"/>
          <w:numId w:val="5"/>
        </w:numPr>
        <w:ind w:left="992" w:hanging="136" w:firstLineChars="0"/>
        <w:rPr>
          <w:rFonts w:ascii="宋体" w:hAnsi="宋体" w:eastAsia="宋体" w:cs="宋体"/>
          <w:szCs w:val="32"/>
        </w:rPr>
      </w:pPr>
      <w:r>
        <w:rPr>
          <w:rFonts w:hint="eastAsia" w:ascii="宋体" w:hAnsi="宋体" w:eastAsia="宋体" w:cs="宋体"/>
          <w:szCs w:val="32"/>
        </w:rPr>
        <w:t>幻灯片切换效果的设置。</w:t>
      </w:r>
    </w:p>
    <w:p>
      <w:pPr>
        <w:numPr>
          <w:ilvl w:val="0"/>
          <w:numId w:val="5"/>
        </w:numPr>
        <w:ind w:left="992" w:hanging="136" w:firstLineChars="0"/>
        <w:rPr>
          <w:rFonts w:ascii="宋体" w:hAnsi="宋体" w:eastAsia="宋体" w:cs="宋体"/>
          <w:szCs w:val="32"/>
        </w:rPr>
      </w:pPr>
      <w:r>
        <w:rPr>
          <w:rFonts w:hint="eastAsia" w:ascii="宋体" w:hAnsi="宋体" w:eastAsia="宋体" w:cs="宋体"/>
          <w:szCs w:val="32"/>
        </w:rPr>
        <w:t>设置幻灯片的放映方式。</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技能模块6  数据库应用</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创建数据库项目。</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创建数据库和表。</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数据表记录的索引操作。</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创建查询和视图。</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表单设计。</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报表设计。</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菜单设计。</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数据的导入和导出。</w:t>
      </w:r>
    </w:p>
    <w:p>
      <w:pPr>
        <w:numPr>
          <w:ilvl w:val="0"/>
          <w:numId w:val="6"/>
        </w:numPr>
        <w:ind w:left="992" w:hanging="136" w:firstLineChars="0"/>
        <w:rPr>
          <w:rFonts w:ascii="宋体" w:hAnsi="宋体" w:eastAsia="宋体" w:cs="宋体"/>
          <w:szCs w:val="32"/>
        </w:rPr>
      </w:pPr>
      <w:r>
        <w:rPr>
          <w:rFonts w:hint="eastAsia" w:ascii="宋体" w:hAnsi="宋体" w:eastAsia="宋体" w:cs="宋体"/>
          <w:szCs w:val="32"/>
        </w:rPr>
        <w:t>标签设计。</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技能模块7  C语言编程基础</w:t>
      </w:r>
    </w:p>
    <w:p>
      <w:pPr>
        <w:numPr>
          <w:ilvl w:val="0"/>
          <w:numId w:val="7"/>
        </w:numPr>
        <w:ind w:left="992" w:hanging="136" w:firstLineChars="0"/>
        <w:rPr>
          <w:rFonts w:ascii="宋体" w:hAnsi="宋体" w:eastAsia="宋体" w:cs="宋体"/>
          <w:szCs w:val="32"/>
        </w:rPr>
      </w:pPr>
      <w:r>
        <w:rPr>
          <w:rFonts w:hint="eastAsia" w:ascii="宋体" w:hAnsi="宋体" w:eastAsia="宋体" w:cs="宋体"/>
          <w:szCs w:val="32"/>
        </w:rPr>
        <w:t>基本数据类型。</w:t>
      </w:r>
    </w:p>
    <w:p>
      <w:pPr>
        <w:numPr>
          <w:ilvl w:val="0"/>
          <w:numId w:val="7"/>
        </w:numPr>
        <w:ind w:left="992" w:hanging="136" w:firstLineChars="0"/>
        <w:rPr>
          <w:rFonts w:ascii="宋体" w:hAnsi="宋体" w:eastAsia="宋体" w:cs="宋体"/>
          <w:szCs w:val="32"/>
        </w:rPr>
      </w:pPr>
      <w:r>
        <w:rPr>
          <w:rFonts w:hint="eastAsia" w:ascii="宋体" w:hAnsi="宋体" w:eastAsia="宋体" w:cs="宋体"/>
          <w:szCs w:val="32"/>
        </w:rPr>
        <w:t>运算符和表达式。</w:t>
      </w:r>
    </w:p>
    <w:p>
      <w:pPr>
        <w:numPr>
          <w:ilvl w:val="0"/>
          <w:numId w:val="7"/>
        </w:numPr>
        <w:ind w:left="992" w:hanging="136" w:firstLineChars="0"/>
        <w:rPr>
          <w:rFonts w:ascii="宋体" w:hAnsi="宋体" w:eastAsia="宋体" w:cs="宋体"/>
          <w:szCs w:val="32"/>
        </w:rPr>
      </w:pPr>
      <w:r>
        <w:rPr>
          <w:rFonts w:hint="eastAsia" w:ascii="宋体" w:hAnsi="宋体" w:eastAsia="宋体" w:cs="宋体"/>
          <w:szCs w:val="32"/>
        </w:rPr>
        <w:t>数据的输入和输出。</w:t>
      </w:r>
    </w:p>
    <w:p>
      <w:pPr>
        <w:numPr>
          <w:ilvl w:val="0"/>
          <w:numId w:val="7"/>
        </w:numPr>
        <w:ind w:left="992" w:hanging="136" w:firstLineChars="0"/>
        <w:rPr>
          <w:rFonts w:ascii="宋体" w:hAnsi="宋体" w:eastAsia="宋体" w:cs="宋体"/>
          <w:szCs w:val="32"/>
        </w:rPr>
      </w:pPr>
      <w:r>
        <w:rPr>
          <w:rFonts w:hint="eastAsia" w:ascii="宋体" w:hAnsi="宋体" w:eastAsia="宋体" w:cs="宋体"/>
          <w:szCs w:val="32"/>
        </w:rPr>
        <w:t>顺序结构程序设计。</w:t>
      </w:r>
    </w:p>
    <w:p>
      <w:pPr>
        <w:numPr>
          <w:ilvl w:val="0"/>
          <w:numId w:val="7"/>
        </w:numPr>
        <w:ind w:left="992" w:hanging="136" w:firstLineChars="0"/>
        <w:rPr>
          <w:rFonts w:ascii="宋体" w:hAnsi="宋体" w:eastAsia="宋体" w:cs="宋体"/>
          <w:szCs w:val="32"/>
        </w:rPr>
      </w:pPr>
      <w:r>
        <w:rPr>
          <w:rFonts w:hint="eastAsia" w:ascii="宋体" w:hAnsi="宋体" w:eastAsia="宋体" w:cs="宋体"/>
          <w:szCs w:val="32"/>
        </w:rPr>
        <w:t>选择结构程序设计。</w:t>
      </w:r>
    </w:p>
    <w:p>
      <w:pPr>
        <w:numPr>
          <w:ilvl w:val="0"/>
          <w:numId w:val="7"/>
        </w:numPr>
        <w:ind w:left="992" w:hanging="136" w:firstLineChars="0"/>
        <w:rPr>
          <w:rFonts w:ascii="宋体" w:hAnsi="宋体" w:eastAsia="宋体" w:cs="宋体"/>
          <w:szCs w:val="32"/>
        </w:rPr>
      </w:pPr>
      <w:r>
        <w:rPr>
          <w:rFonts w:hint="eastAsia" w:ascii="宋体" w:hAnsi="宋体" w:eastAsia="宋体" w:cs="宋体"/>
          <w:szCs w:val="32"/>
        </w:rPr>
        <w:t>循环结构程序设计。</w:t>
      </w:r>
    </w:p>
    <w:p>
      <w:pPr>
        <w:numPr>
          <w:ilvl w:val="0"/>
          <w:numId w:val="7"/>
        </w:numPr>
        <w:ind w:left="992" w:hanging="136" w:firstLineChars="0"/>
        <w:rPr>
          <w:rFonts w:ascii="宋体" w:hAnsi="宋体" w:eastAsia="宋体" w:cs="宋体"/>
          <w:szCs w:val="32"/>
        </w:rPr>
      </w:pPr>
      <w:r>
        <w:rPr>
          <w:rFonts w:hint="eastAsia" w:ascii="宋体" w:hAnsi="宋体" w:eastAsia="宋体" w:cs="宋体"/>
          <w:szCs w:val="32"/>
        </w:rPr>
        <w:t>数组。</w:t>
      </w:r>
    </w:p>
    <w:p>
      <w:pPr>
        <w:numPr>
          <w:ilvl w:val="0"/>
          <w:numId w:val="7"/>
        </w:numPr>
        <w:ind w:left="992" w:hanging="136" w:firstLineChars="0"/>
        <w:rPr>
          <w:rFonts w:ascii="宋体" w:hAnsi="宋体" w:eastAsia="宋体" w:cs="宋体"/>
          <w:szCs w:val="32"/>
        </w:rPr>
      </w:pPr>
      <w:r>
        <w:rPr>
          <w:rFonts w:hint="eastAsia" w:ascii="宋体" w:hAnsi="宋体" w:eastAsia="宋体" w:cs="宋体"/>
          <w:szCs w:val="32"/>
        </w:rPr>
        <w:t>函数。</w:t>
      </w:r>
    </w:p>
    <w:p>
      <w:pPr>
        <w:pStyle w:val="3"/>
        <w:ind w:firstLine="482"/>
        <w:rPr>
          <w:rFonts w:hint="default"/>
        </w:rPr>
      </w:pPr>
      <w:r>
        <w:t>四、考核项目及权重</w:t>
      </w:r>
    </w:p>
    <w:p>
      <w:pPr>
        <w:ind w:firstLine="480"/>
        <w:rPr>
          <w:rFonts w:ascii="宋体" w:hAnsi="宋体" w:eastAsia="宋体" w:cs="宋体"/>
          <w:szCs w:val="32"/>
        </w:rPr>
      </w:pPr>
      <w:r>
        <w:rPr>
          <w:rFonts w:hint="eastAsia" w:ascii="宋体" w:hAnsi="宋体" w:eastAsia="宋体" w:cs="宋体"/>
          <w:szCs w:val="32"/>
        </w:rPr>
        <w:t>结合考试范围给定2024年考核项目及权重，如表2所示。</w:t>
      </w:r>
    </w:p>
    <w:p>
      <w:pPr>
        <w:ind w:firstLine="480"/>
        <w:jc w:val="center"/>
        <w:rPr>
          <w:szCs w:val="32"/>
        </w:rPr>
      </w:pPr>
      <w:r>
        <w:rPr>
          <w:rFonts w:hint="eastAsia" w:ascii="黑体" w:hAnsi="黑体" w:eastAsia="黑体" w:cs="黑体"/>
          <w:szCs w:val="32"/>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684"/>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31"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684"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3" w:type="dxa"/>
            <w:gridSpan w:val="2"/>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6"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计算机网络</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90分钟</w:t>
            </w:r>
          </w:p>
        </w:tc>
        <w:tc>
          <w:tcPr>
            <w:tcW w:w="268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网络应用技术</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1.考试服务器，学生考试电脑、键盘、鼠标、显示器。</w:t>
            </w:r>
          </w:p>
          <w:p>
            <w:pPr>
              <w:spacing w:line="360" w:lineRule="exact"/>
              <w:ind w:firstLine="0" w:firstLineChars="0"/>
              <w:rPr>
                <w:rFonts w:ascii="宋体" w:hAnsi="宋体" w:cs="华文仿宋"/>
                <w:sz w:val="21"/>
                <w:szCs w:val="21"/>
              </w:rPr>
            </w:pPr>
            <w:r>
              <w:rPr>
                <w:rFonts w:hint="eastAsia" w:ascii="宋体" w:hAnsi="宋体" w:cs="华文仿宋"/>
                <w:sz w:val="21"/>
                <w:szCs w:val="21"/>
              </w:rPr>
              <w:t>2.操作系统、浏览器、文档编辑软件、电子表格编辑软件、演示文稿编辑软件、数据库应用软件、C语言编辑器、考试系统等软件环境。</w:t>
            </w:r>
          </w:p>
          <w:p>
            <w:pPr>
              <w:spacing w:line="360" w:lineRule="exact"/>
              <w:ind w:firstLine="0" w:firstLineChars="0"/>
              <w:rPr>
                <w:rFonts w:ascii="宋体" w:hAnsi="宋体" w:cs="华文仿宋"/>
                <w:sz w:val="21"/>
                <w:szCs w:val="21"/>
              </w:rPr>
            </w:pPr>
            <w:r>
              <w:rPr>
                <w:rFonts w:hint="eastAsia" w:ascii="宋体" w:hAnsi="宋体" w:cs="华文仿宋"/>
                <w:sz w:val="21"/>
                <w:szCs w:val="21"/>
              </w:rPr>
              <w:t>3.局域网。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操作系统</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文档排版</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电子表格编辑</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演示文稿制作</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数据库应用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C语言编程基础</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bl>
    <w:p>
      <w:pPr>
        <w:pStyle w:val="3"/>
        <w:ind w:firstLine="482"/>
      </w:pPr>
    </w:p>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本专业典型专业技能，将专业知识融入技能操作，考查技能训练教学效果，考核学生职业岗位工作过程；兼顾中等职业学校计算机网络类各专业教学标准和技术新标准，选取通用知识与技能作为考核项目，适当扩充考试范围及适当增加了难度，更好地选拔技术技能人才。在原有考试大纲基础上明确了考试范围和要求，更新了考试系统软件，更与时俱进的考核中职学生在计算机网络技术方面的能力。</w:t>
      </w:r>
    </w:p>
    <w:p>
      <w:pPr>
        <w:ind w:firstLine="480"/>
        <w:rPr>
          <w:szCs w:val="32"/>
        </w:rPr>
      </w:pPr>
      <w:r>
        <w:rPr>
          <w:rFonts w:hint="eastAsia"/>
          <w:szCs w:val="32"/>
        </w:rPr>
        <w:t>2.考试大纲适用专业</w:t>
      </w:r>
    </w:p>
    <w:p>
      <w:pPr>
        <w:widowControl/>
        <w:spacing w:line="288" w:lineRule="auto"/>
        <w:ind w:firstLine="480"/>
        <w:jc w:val="left"/>
        <w:rPr>
          <w:szCs w:val="32"/>
        </w:rPr>
      </w:pPr>
      <w:r>
        <w:rPr>
          <w:rFonts w:hint="eastAsia"/>
          <w:szCs w:val="32"/>
        </w:rPr>
        <w:t>本考试大纲适用于中等职业学校</w:t>
      </w:r>
      <w:r>
        <w:rPr>
          <w:rFonts w:hint="eastAsia"/>
        </w:rPr>
        <w:t>计算机网络技</w:t>
      </w:r>
      <w:r>
        <w:rPr>
          <w:rFonts w:hint="eastAsia"/>
          <w:szCs w:val="32"/>
        </w:rPr>
        <w:t>术、网站建设与管理、计算机与数码设备维修专业。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w:t>
      </w:r>
      <w:r>
        <w:rPr>
          <w:rFonts w:hint="eastAsia"/>
        </w:rPr>
        <w:t>计算机网络类专业</w:t>
      </w:r>
      <w:r>
        <w:rPr>
          <w:rFonts w:hint="eastAsia"/>
          <w:szCs w:val="32"/>
        </w:rPr>
        <w:t>学生在网络应用技术、操作系统、文档排版、电子表格编辑、演示文稿制作、数据库应用以及C语言编程基础，考试范围及难易程度合理，适用于选拔技术技能人才。</w:t>
      </w:r>
    </w:p>
    <w:p>
      <w:pPr>
        <w:ind w:firstLine="480"/>
        <w:rPr>
          <w:szCs w:val="32"/>
        </w:rPr>
      </w:pPr>
      <w:r>
        <w:rPr>
          <w:rFonts w:hint="eastAsia"/>
          <w:szCs w:val="32"/>
        </w:rPr>
        <w:t>（2）教学实施建议，本次给定的2024年考核项目是中等职业学校</w:t>
      </w:r>
      <w:r>
        <w:rPr>
          <w:rFonts w:hint="eastAsia"/>
        </w:rPr>
        <w:t>计算机网络专业</w:t>
      </w:r>
      <w:r>
        <w:rPr>
          <w:rFonts w:hint="eastAsia"/>
          <w:szCs w:val="32"/>
        </w:rPr>
        <w:t>教学内容的一部分，考核项目每年有一定变化；建议中等职业学校依据各专业教学标准，合理匹配理论与实践教学，全面提升学生专业能力及综合素养。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rPr>
        <w:t>计算机网络类专业技能</w:t>
      </w:r>
      <w:r>
        <w:rPr>
          <w:rFonts w:hint="eastAsia"/>
          <w:szCs w:val="32"/>
        </w:rPr>
        <w:t>考试采取</w:t>
      </w:r>
      <w:r>
        <w:rPr>
          <w:rFonts w:hint="eastAsia" w:ascii="宋体" w:hAnsi="宋体" w:eastAsia="宋体" w:cs="宋体"/>
          <w:szCs w:val="32"/>
        </w:rPr>
        <w:t>机上考试方式，考试总分为200分，使用考试系统，在考试系统的题库中随机抽题，考试时间为90分钟</w:t>
      </w:r>
      <w:r>
        <w:rPr>
          <w:rFonts w:hint="eastAsia"/>
          <w:szCs w:val="32"/>
        </w:rPr>
        <w:t>；依据不同技能考核项目综合考察学生应用网络技术能力、网络设备安装及调试和配置服务器的能力、操作计算机和应用办公软件的能力、制作网页和管理网站的能力以及使用程序设计和利用数据库等工具进行数据分析的能力。</w:t>
      </w:r>
    </w:p>
    <w:p>
      <w:pPr>
        <w:ind w:firstLine="480"/>
        <w:rPr>
          <w:szCs w:val="32"/>
        </w:rPr>
      </w:pPr>
      <w:r>
        <w:rPr>
          <w:rFonts w:hint="eastAsia"/>
          <w:szCs w:val="32"/>
        </w:rPr>
        <w:t>5.评价赋分形式</w:t>
      </w:r>
    </w:p>
    <w:p>
      <w:pPr>
        <w:ind w:firstLine="480"/>
        <w:rPr>
          <w:szCs w:val="32"/>
        </w:rPr>
      </w:pPr>
      <w:r>
        <w:rPr>
          <w:rFonts w:hint="eastAsia"/>
        </w:rPr>
        <w:t>计算机网络类专业</w:t>
      </w:r>
      <w:r>
        <w:rPr>
          <w:rFonts w:hint="eastAsia"/>
          <w:szCs w:val="32"/>
        </w:rPr>
        <w:t>技能考核为实操过程性评价，同时注重工作质量，权重合理。</w:t>
      </w:r>
    </w:p>
    <w:p>
      <w:pPr>
        <w:ind w:firstLine="480"/>
        <w:rPr>
          <w:szCs w:val="32"/>
        </w:rPr>
      </w:pPr>
    </w:p>
    <w:p>
      <w:pPr>
        <w:ind w:firstLine="480"/>
        <w:rPr>
          <w:szCs w:val="32"/>
        </w:rPr>
      </w:pPr>
    </w:p>
    <w:p>
      <w:pPr>
        <w:ind w:firstLine="480"/>
        <w:rPr>
          <w:szCs w:val="32"/>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2C187B"/>
    <w:multiLevelType w:val="multilevel"/>
    <w:tmpl w:val="102C187B"/>
    <w:lvl w:ilvl="0" w:tentative="0">
      <w:start w:val="1"/>
      <w:numFmt w:val="decimal"/>
      <w:lvlText w:val="%1."/>
      <w:lvlJc w:val="right"/>
      <w:pPr>
        <w:ind w:left="425" w:hanging="137"/>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5517718"/>
    <w:multiLevelType w:val="multilevel"/>
    <w:tmpl w:val="15517718"/>
    <w:lvl w:ilvl="0" w:tentative="0">
      <w:start w:val="1"/>
      <w:numFmt w:val="decimal"/>
      <w:lvlText w:val="%1."/>
      <w:lvlJc w:val="right"/>
      <w:pPr>
        <w:ind w:left="425" w:hanging="137"/>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A86292"/>
    <w:multiLevelType w:val="multilevel"/>
    <w:tmpl w:val="25A86292"/>
    <w:lvl w:ilvl="0" w:tentative="0">
      <w:start w:val="1"/>
      <w:numFmt w:val="decimal"/>
      <w:lvlText w:val="%1."/>
      <w:lvlJc w:val="right"/>
      <w:pPr>
        <w:ind w:left="425" w:hanging="137"/>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9650FC1"/>
    <w:multiLevelType w:val="singleLevel"/>
    <w:tmpl w:val="39650FC1"/>
    <w:lvl w:ilvl="0" w:tentative="0">
      <w:start w:val="1"/>
      <w:numFmt w:val="decimal"/>
      <w:lvlText w:val="%1."/>
      <w:lvlJc w:val="right"/>
      <w:pPr>
        <w:ind w:left="425" w:hanging="137"/>
      </w:pPr>
      <w:rPr>
        <w:rFonts w:hint="default"/>
      </w:rPr>
    </w:lvl>
  </w:abstractNum>
  <w:abstractNum w:abstractNumId="4">
    <w:nsid w:val="3E743641"/>
    <w:multiLevelType w:val="multilevel"/>
    <w:tmpl w:val="3E743641"/>
    <w:lvl w:ilvl="0" w:tentative="0">
      <w:start w:val="1"/>
      <w:numFmt w:val="decimal"/>
      <w:lvlText w:val="%1."/>
      <w:lvlJc w:val="right"/>
      <w:pPr>
        <w:ind w:left="425" w:hanging="137"/>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C7A0AE6"/>
    <w:multiLevelType w:val="multilevel"/>
    <w:tmpl w:val="5C7A0AE6"/>
    <w:lvl w:ilvl="0" w:tentative="0">
      <w:start w:val="1"/>
      <w:numFmt w:val="decimal"/>
      <w:lvlText w:val="%1."/>
      <w:lvlJc w:val="right"/>
      <w:pPr>
        <w:ind w:left="425" w:hanging="137"/>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CEA176B"/>
    <w:multiLevelType w:val="multilevel"/>
    <w:tmpl w:val="6CEA176B"/>
    <w:lvl w:ilvl="0" w:tentative="0">
      <w:start w:val="1"/>
      <w:numFmt w:val="decimal"/>
      <w:lvlText w:val="%1."/>
      <w:lvlJc w:val="right"/>
      <w:pPr>
        <w:ind w:left="425" w:hanging="137"/>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6"/>
  </w:num>
  <w:num w:numId="3">
    <w:abstractNumId w:val="1"/>
  </w:num>
  <w:num w:numId="4">
    <w:abstractNumId w:val="2"/>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6938E3"/>
    <w:rsid w:val="00002692"/>
    <w:rsid w:val="00062C41"/>
    <w:rsid w:val="00081510"/>
    <w:rsid w:val="000E5353"/>
    <w:rsid w:val="001529E2"/>
    <w:rsid w:val="00173E21"/>
    <w:rsid w:val="001A7A54"/>
    <w:rsid w:val="001F27F0"/>
    <w:rsid w:val="00231532"/>
    <w:rsid w:val="00281D88"/>
    <w:rsid w:val="00284B83"/>
    <w:rsid w:val="00310598"/>
    <w:rsid w:val="003910B9"/>
    <w:rsid w:val="003E6D47"/>
    <w:rsid w:val="004F26A8"/>
    <w:rsid w:val="005145AB"/>
    <w:rsid w:val="00600387"/>
    <w:rsid w:val="00613309"/>
    <w:rsid w:val="006938E3"/>
    <w:rsid w:val="006C0E67"/>
    <w:rsid w:val="0074550B"/>
    <w:rsid w:val="00764189"/>
    <w:rsid w:val="007702A0"/>
    <w:rsid w:val="007E1581"/>
    <w:rsid w:val="0087362A"/>
    <w:rsid w:val="008E5539"/>
    <w:rsid w:val="00AB233D"/>
    <w:rsid w:val="00B61983"/>
    <w:rsid w:val="00C808B9"/>
    <w:rsid w:val="00CD6041"/>
    <w:rsid w:val="00D025B1"/>
    <w:rsid w:val="00DB0B7C"/>
    <w:rsid w:val="00F0081C"/>
    <w:rsid w:val="00F05F85"/>
    <w:rsid w:val="00F80691"/>
    <w:rsid w:val="026D327B"/>
    <w:rsid w:val="02F26739"/>
    <w:rsid w:val="038E0703"/>
    <w:rsid w:val="04B34B43"/>
    <w:rsid w:val="063F1A7D"/>
    <w:rsid w:val="07025EC3"/>
    <w:rsid w:val="0958105E"/>
    <w:rsid w:val="09F807EB"/>
    <w:rsid w:val="0C6B2EEA"/>
    <w:rsid w:val="0F493E93"/>
    <w:rsid w:val="111C250D"/>
    <w:rsid w:val="126A1B24"/>
    <w:rsid w:val="15A177F9"/>
    <w:rsid w:val="18440A19"/>
    <w:rsid w:val="186510A6"/>
    <w:rsid w:val="1FC475AA"/>
    <w:rsid w:val="22086FD9"/>
    <w:rsid w:val="222861A6"/>
    <w:rsid w:val="22772661"/>
    <w:rsid w:val="22934188"/>
    <w:rsid w:val="23F7779D"/>
    <w:rsid w:val="24600C0F"/>
    <w:rsid w:val="25B3156E"/>
    <w:rsid w:val="26084E8D"/>
    <w:rsid w:val="273F5327"/>
    <w:rsid w:val="27DF1DDE"/>
    <w:rsid w:val="2B627E31"/>
    <w:rsid w:val="2BCD5CAE"/>
    <w:rsid w:val="2DCD5A87"/>
    <w:rsid w:val="2FA32071"/>
    <w:rsid w:val="31B03E36"/>
    <w:rsid w:val="32242571"/>
    <w:rsid w:val="32BD6FFF"/>
    <w:rsid w:val="37335AE2"/>
    <w:rsid w:val="38755BD4"/>
    <w:rsid w:val="3FB43F86"/>
    <w:rsid w:val="403E04D3"/>
    <w:rsid w:val="407A7E48"/>
    <w:rsid w:val="41313092"/>
    <w:rsid w:val="4171348E"/>
    <w:rsid w:val="42C40CEE"/>
    <w:rsid w:val="438A4CDB"/>
    <w:rsid w:val="448C7851"/>
    <w:rsid w:val="47694DF5"/>
    <w:rsid w:val="48A73C3A"/>
    <w:rsid w:val="48C87D1D"/>
    <w:rsid w:val="4A047CB4"/>
    <w:rsid w:val="4A253E81"/>
    <w:rsid w:val="4CB52B24"/>
    <w:rsid w:val="4D0111D0"/>
    <w:rsid w:val="4E521322"/>
    <w:rsid w:val="50B16A74"/>
    <w:rsid w:val="515558F4"/>
    <w:rsid w:val="557B674C"/>
    <w:rsid w:val="579F72CD"/>
    <w:rsid w:val="59A815C0"/>
    <w:rsid w:val="5E031D9C"/>
    <w:rsid w:val="5E3D4F96"/>
    <w:rsid w:val="5EB776AD"/>
    <w:rsid w:val="5FAD904B"/>
    <w:rsid w:val="60A46BE9"/>
    <w:rsid w:val="6231453C"/>
    <w:rsid w:val="625D388F"/>
    <w:rsid w:val="6779459B"/>
    <w:rsid w:val="685569C2"/>
    <w:rsid w:val="6991630A"/>
    <w:rsid w:val="6B9D4CFC"/>
    <w:rsid w:val="6BB64010"/>
    <w:rsid w:val="6EB31FD7"/>
    <w:rsid w:val="6F9F41EA"/>
    <w:rsid w:val="791906D8"/>
    <w:rsid w:val="793A2B94"/>
    <w:rsid w:val="9EBF1150"/>
    <w:rsid w:val="9F515B28"/>
    <w:rsid w:val="F4BF9C8C"/>
    <w:rsid w:val="FABF29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paragraph" w:customStyle="1" w:styleId="11">
    <w:name w:val="p1"/>
    <w:basedOn w:val="1"/>
    <w:qFormat/>
    <w:uiPriority w:val="0"/>
    <w:pPr>
      <w:jc w:val="left"/>
    </w:pPr>
    <w:rPr>
      <w:rFonts w:ascii="Helvetica" w:hAnsi="Helvetica" w:eastAsia="Helvetica" w:cs="Times New Roman"/>
      <w:kern w:val="0"/>
    </w:rPr>
  </w:style>
  <w:style w:type="paragraph" w:styleId="12">
    <w:name w:val="List Paragraph"/>
    <w:basedOn w:val="1"/>
    <w:qFormat/>
    <w:uiPriority w:val="34"/>
    <w:pPr>
      <w:ind w:firstLine="420"/>
    </w:pPr>
    <w:rPr>
      <w:rFonts w:ascii="Calibri" w:hAnsi="Calibri" w:eastAsia="宋体" w:cs="Times New Roman"/>
      <w:szCs w:val="22"/>
    </w:r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ylmfeng.com</Company>
  <Pages>5</Pages>
  <Words>447</Words>
  <Characters>2553</Characters>
  <Lines>21</Lines>
  <Paragraphs>5</Paragraphs>
  <TotalTime>54</TotalTime>
  <ScaleCrop>false</ScaleCrop>
  <LinksUpToDate>false</LinksUpToDate>
  <CharactersWithSpaces>2995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2023-11-07T04:56:00Z</dcterms:created>
  <dc:creator>季海成</dc:creator>
  <cp:lastModifiedBy>Echo</cp:lastModifiedBy>
  <dcterms:modified xsi:type="dcterms:W3CDTF">2024-03-05T01:45:33Z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958012CF217A4001930659819E38FD49_13</vt:lpwstr>
  </property>
</Properties>
</file>